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6" w:rsidRPr="0040787E" w:rsidRDefault="003702B6" w:rsidP="00370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7503EF" w:rsidRDefault="00C9343D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  <w:r w:rsidR="003F5BDA" w:rsidRPr="00D906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03EF">
        <w:rPr>
          <w:rFonts w:ascii="Times New Roman" w:hAnsi="Times New Roman" w:cs="Times New Roman"/>
          <w:sz w:val="28"/>
          <w:szCs w:val="28"/>
        </w:rPr>
        <w:t xml:space="preserve">«О </w:t>
      </w:r>
      <w:r w:rsidR="000C4B42" w:rsidRPr="00D9060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503EF">
        <w:rPr>
          <w:rFonts w:ascii="Times New Roman" w:hAnsi="Times New Roman" w:cs="Times New Roman"/>
          <w:sz w:val="28"/>
          <w:szCs w:val="28"/>
        </w:rPr>
        <w:t>е</w:t>
      </w:r>
      <w:r w:rsidR="000C4B42" w:rsidRPr="00D90606">
        <w:rPr>
          <w:rFonts w:ascii="Times New Roman" w:hAnsi="Times New Roman" w:cs="Times New Roman"/>
          <w:sz w:val="28"/>
          <w:szCs w:val="28"/>
        </w:rPr>
        <w:t xml:space="preserve"> </w:t>
      </w:r>
      <w:r w:rsidR="007503EF" w:rsidRPr="00D90606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7503EF">
        <w:rPr>
          <w:rFonts w:ascii="Times New Roman" w:hAnsi="Times New Roman" w:cs="Times New Roman"/>
          <w:sz w:val="28"/>
          <w:szCs w:val="28"/>
        </w:rPr>
        <w:t xml:space="preserve">йона </w:t>
      </w:r>
    </w:p>
    <w:p w:rsidR="00B809F1" w:rsidRDefault="000C4B42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«</w:t>
      </w:r>
      <w:r w:rsidR="00B809F1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7503EF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0C4B42" w:rsidRDefault="000C4B42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606">
        <w:rPr>
          <w:rFonts w:ascii="Times New Roman" w:hAnsi="Times New Roman" w:cs="Times New Roman"/>
          <w:sz w:val="28"/>
          <w:szCs w:val="28"/>
        </w:rPr>
        <w:t>на 20</w:t>
      </w:r>
      <w:r w:rsidR="003509DF">
        <w:rPr>
          <w:rFonts w:ascii="Times New Roman" w:hAnsi="Times New Roman" w:cs="Times New Roman"/>
          <w:sz w:val="28"/>
          <w:szCs w:val="28"/>
        </w:rPr>
        <w:t>22</w:t>
      </w:r>
      <w:r w:rsidRPr="00D90606">
        <w:rPr>
          <w:rFonts w:ascii="Times New Roman" w:hAnsi="Times New Roman" w:cs="Times New Roman"/>
          <w:sz w:val="28"/>
          <w:szCs w:val="28"/>
        </w:rPr>
        <w:t xml:space="preserve"> </w:t>
      </w:r>
      <w:r w:rsidR="003509DF">
        <w:rPr>
          <w:rFonts w:ascii="Times New Roman" w:hAnsi="Times New Roman" w:cs="Times New Roman"/>
          <w:sz w:val="28"/>
          <w:szCs w:val="28"/>
        </w:rPr>
        <w:t>–</w:t>
      </w:r>
      <w:r w:rsidRPr="00D90606">
        <w:rPr>
          <w:rFonts w:ascii="Times New Roman" w:hAnsi="Times New Roman" w:cs="Times New Roman"/>
          <w:sz w:val="28"/>
          <w:szCs w:val="28"/>
        </w:rPr>
        <w:t xml:space="preserve"> 202</w:t>
      </w:r>
      <w:r w:rsidR="003509DF">
        <w:rPr>
          <w:rFonts w:ascii="Times New Roman" w:hAnsi="Times New Roman" w:cs="Times New Roman"/>
          <w:sz w:val="28"/>
          <w:szCs w:val="28"/>
        </w:rPr>
        <w:t xml:space="preserve">4 </w:t>
      </w:r>
      <w:r w:rsidRPr="00D9060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6F2E35" w:rsidRDefault="006F2E35" w:rsidP="006F2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083D" w:rsidRPr="00F01F4B" w:rsidRDefault="009E083D" w:rsidP="009E0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4B">
        <w:rPr>
          <w:rFonts w:ascii="Times New Roman" w:hAnsi="Times New Roman" w:cs="Times New Roman"/>
          <w:sz w:val="28"/>
          <w:szCs w:val="28"/>
        </w:rPr>
        <w:t>Проект программы предлагается к рассмотрению на основании статьи 179 Бюджетного кодекса Российской Федерации, в соответствии               с порядком, установленным постановления администрации                          Ханты-Мансийского района от 18.10.2021 № 252 «О порядке разработки            и реализации муниципальных программ Ханты-Мансийского района» (далее – Постановление администрации Ханты-Мансийского района                    от 18.10.2021 № 252, Порядок разработки и реализации муниципальных программ), а также с учетом проектируемых объемов бюджетных ассигнований на 2022 год и</w:t>
      </w:r>
      <w:proofErr w:type="gramEnd"/>
      <w:r w:rsidRPr="00F01F4B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годов.</w:t>
      </w:r>
    </w:p>
    <w:p w:rsidR="009E083D" w:rsidRPr="00F01F4B" w:rsidRDefault="009E083D" w:rsidP="009E0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F4B">
        <w:rPr>
          <w:rFonts w:ascii="Times New Roman" w:hAnsi="Times New Roman" w:cs="Times New Roman"/>
          <w:sz w:val="28"/>
          <w:szCs w:val="28"/>
        </w:rPr>
        <w:t>Паспорт и приложения Проекта программы соответствуют требованиям 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6D4AFD" w:rsidRDefault="006D4AFD" w:rsidP="006D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B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48B4">
        <w:rPr>
          <w:rFonts w:ascii="Times New Roman" w:hAnsi="Times New Roman" w:cs="Times New Roman"/>
          <w:sz w:val="28"/>
          <w:szCs w:val="28"/>
        </w:rPr>
        <w:t xml:space="preserve"> в Паспорте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E48B4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частично </w:t>
      </w:r>
      <w:r w:rsidRPr="004132A9">
        <w:rPr>
          <w:rFonts w:ascii="Times New Roman" w:hAnsi="Times New Roman" w:cs="Times New Roman"/>
          <w:i/>
          <w:sz w:val="28"/>
          <w:szCs w:val="28"/>
        </w:rPr>
        <w:t>заполнена графа «Документ-основание»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8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отражения </w:t>
      </w:r>
      <w:r w:rsidRPr="00FE48B4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E48B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315615" w:rsidRDefault="009E083D" w:rsidP="003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6">
        <w:rPr>
          <w:rFonts w:ascii="Times New Roman" w:hAnsi="Times New Roman" w:cs="Times New Roman"/>
          <w:sz w:val="28"/>
          <w:szCs w:val="28"/>
        </w:rPr>
        <w:t xml:space="preserve">В Приложении 2 «Перечень структурных элементов (основных мероприятий) муниципальной программы» </w:t>
      </w:r>
      <w:r w:rsidR="00315615">
        <w:rPr>
          <w:rFonts w:ascii="Times New Roman" w:hAnsi="Times New Roman" w:cs="Times New Roman"/>
          <w:sz w:val="28"/>
          <w:szCs w:val="28"/>
        </w:rPr>
        <w:t xml:space="preserve">отсутствует мероприятие «Региональный проект «Социальная активность», кроме того </w:t>
      </w:r>
      <w:r w:rsidRPr="00874D56">
        <w:rPr>
          <w:rFonts w:ascii="Times New Roman" w:hAnsi="Times New Roman" w:cs="Times New Roman"/>
          <w:i/>
          <w:sz w:val="28"/>
          <w:szCs w:val="28"/>
        </w:rPr>
        <w:t>не соблюден порядковый номер структурного элемента</w:t>
      </w:r>
      <w:r w:rsidRPr="00874D56">
        <w:rPr>
          <w:rFonts w:ascii="Times New Roman" w:hAnsi="Times New Roman" w:cs="Times New Roman"/>
          <w:sz w:val="28"/>
          <w:szCs w:val="28"/>
        </w:rPr>
        <w:t xml:space="preserve"> из Приложения</w:t>
      </w:r>
      <w:r w:rsidR="008B2D33">
        <w:rPr>
          <w:rFonts w:ascii="Times New Roman" w:hAnsi="Times New Roman" w:cs="Times New Roman"/>
          <w:sz w:val="28"/>
          <w:szCs w:val="28"/>
        </w:rPr>
        <w:t xml:space="preserve"> 1 </w:t>
      </w:r>
      <w:r w:rsidRPr="00874D56">
        <w:rPr>
          <w:rFonts w:ascii="Times New Roman" w:hAnsi="Times New Roman" w:cs="Times New Roman"/>
          <w:sz w:val="28"/>
          <w:szCs w:val="28"/>
        </w:rPr>
        <w:t>«Распределение финансовых ресурсов муниципальной программы</w:t>
      </w:r>
      <w:r w:rsidR="003156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4D56">
        <w:rPr>
          <w:rFonts w:ascii="Times New Roman" w:hAnsi="Times New Roman" w:cs="Times New Roman"/>
          <w:sz w:val="28"/>
          <w:szCs w:val="28"/>
        </w:rPr>
        <w:t>(по годам)».</w:t>
      </w:r>
      <w:r w:rsidR="0031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3D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75">
        <w:rPr>
          <w:rFonts w:ascii="Times New Roman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9E083D" w:rsidRPr="00E40728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728">
        <w:rPr>
          <w:rFonts w:ascii="Times New Roman" w:hAnsi="Times New Roman" w:cs="Times New Roman"/>
          <w:sz w:val="28"/>
          <w:szCs w:val="28"/>
        </w:rPr>
        <w:t>Контрольно-счетная палата отмечает, что</w:t>
      </w:r>
      <w:r w:rsidRPr="00E40728">
        <w:rPr>
          <w:rFonts w:ascii="Times New Roman" w:hAnsi="Times New Roman" w:cs="Times New Roman"/>
          <w:i/>
          <w:iCs/>
          <w:sz w:val="28"/>
          <w:szCs w:val="28"/>
        </w:rPr>
        <w:t xml:space="preserve"> пояснительная записка               к Проекту программы не содержит перечень нормативно-правовых актов, которые необходимо признать утратившими силу в связи                         с принятием муниципальной программы. </w:t>
      </w:r>
    </w:p>
    <w:p w:rsidR="009E083D" w:rsidRPr="00874D56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6">
        <w:rPr>
          <w:rFonts w:ascii="Times New Roman" w:hAnsi="Times New Roman" w:cs="Times New Roman"/>
          <w:sz w:val="28"/>
          <w:szCs w:val="28"/>
        </w:rPr>
        <w:t>В ходе экспертизы установлено, что куратором программы определен – заместитель главы Ханты-Мансийского района                                     по социальным вопросам.</w:t>
      </w:r>
    </w:p>
    <w:p w:rsidR="00874D56" w:rsidRDefault="009E083D" w:rsidP="0087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56">
        <w:rPr>
          <w:rFonts w:ascii="Times New Roman" w:hAnsi="Times New Roman" w:cs="Times New Roman"/>
          <w:sz w:val="28"/>
          <w:szCs w:val="28"/>
        </w:rPr>
        <w:t>Ответственным исполнителем прогр</w:t>
      </w:r>
      <w:r w:rsidR="00874D56" w:rsidRPr="00874D56">
        <w:rPr>
          <w:rFonts w:ascii="Times New Roman" w:hAnsi="Times New Roman" w:cs="Times New Roman"/>
          <w:sz w:val="28"/>
          <w:szCs w:val="28"/>
        </w:rPr>
        <w:t xml:space="preserve">аммы определена </w:t>
      </w:r>
      <w:r w:rsidR="003A15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4D56" w:rsidRPr="00874D56">
        <w:rPr>
          <w:rFonts w:ascii="Times New Roman" w:hAnsi="Times New Roman" w:cs="Times New Roman"/>
          <w:sz w:val="28"/>
          <w:szCs w:val="28"/>
        </w:rPr>
        <w:t xml:space="preserve">– администрация Ханты-Мансийского района (отдел по культуре, спорту </w:t>
      </w:r>
      <w:r w:rsidR="003A15CF">
        <w:rPr>
          <w:rFonts w:ascii="Times New Roman" w:hAnsi="Times New Roman" w:cs="Times New Roman"/>
          <w:sz w:val="28"/>
          <w:szCs w:val="28"/>
        </w:rPr>
        <w:t xml:space="preserve">   и социальной политике</w:t>
      </w:r>
      <w:r w:rsidR="00874D56" w:rsidRPr="00874D56">
        <w:rPr>
          <w:rFonts w:ascii="Times New Roman" w:hAnsi="Times New Roman" w:cs="Times New Roman"/>
          <w:sz w:val="28"/>
          <w:szCs w:val="28"/>
        </w:rPr>
        <w:t>) (далее – отдел по культуре, спорту и социальной политике)</w:t>
      </w:r>
      <w:r w:rsidR="00874D56">
        <w:rPr>
          <w:rFonts w:ascii="Times New Roman" w:hAnsi="Times New Roman" w:cs="Times New Roman"/>
          <w:sz w:val="28"/>
          <w:szCs w:val="28"/>
        </w:rPr>
        <w:t>.</w:t>
      </w:r>
    </w:p>
    <w:p w:rsidR="00874D56" w:rsidRDefault="009E083D" w:rsidP="0087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D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определены: комитет по образованию админис</w:t>
      </w:r>
      <w:r w:rsidR="00874D56" w:rsidRPr="00874D56">
        <w:rPr>
          <w:rFonts w:ascii="Times New Roman" w:hAnsi="Times New Roman" w:cs="Times New Roman"/>
          <w:sz w:val="28"/>
          <w:szCs w:val="28"/>
        </w:rPr>
        <w:t>трации Ханты-Мансийского района (подведомственные учреждения)</w:t>
      </w:r>
      <w:r w:rsidR="00DF245E">
        <w:rPr>
          <w:rFonts w:ascii="Times New Roman" w:hAnsi="Times New Roman" w:cs="Times New Roman"/>
          <w:sz w:val="28"/>
          <w:szCs w:val="28"/>
        </w:rPr>
        <w:t xml:space="preserve"> </w:t>
      </w:r>
      <w:r w:rsidR="00874D56" w:rsidRPr="00874D56">
        <w:rPr>
          <w:rFonts w:ascii="Times New Roman" w:hAnsi="Times New Roman" w:cs="Times New Roman"/>
          <w:sz w:val="28"/>
          <w:szCs w:val="28"/>
        </w:rPr>
        <w:t xml:space="preserve">(далее – комитет по образованию, </w:t>
      </w:r>
      <w:r w:rsidR="00874D56" w:rsidRPr="00874D56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организации);</w:t>
      </w:r>
      <w:r w:rsidR="00DF245E">
        <w:rPr>
          <w:rFonts w:ascii="Times New Roman" w:hAnsi="Times New Roman" w:cs="Times New Roman"/>
          <w:sz w:val="28"/>
          <w:szCs w:val="28"/>
        </w:rPr>
        <w:t xml:space="preserve"> а</w:t>
      </w:r>
      <w:r w:rsidR="00874D56" w:rsidRPr="00874D56">
        <w:rPr>
          <w:rFonts w:ascii="Times New Roman" w:hAnsi="Times New Roman" w:cs="Times New Roman"/>
          <w:sz w:val="28"/>
          <w:szCs w:val="28"/>
        </w:rPr>
        <w:t>дминистрация Ханты-Мансийского района (муниципальное автономное учреждение Ханты-Мансийского района «Редакция газеты «Наш район» (далее – редакция газеты «Наш район»);</w:t>
      </w:r>
      <w:r w:rsidR="00DF245E">
        <w:rPr>
          <w:rFonts w:ascii="Times New Roman" w:hAnsi="Times New Roman" w:cs="Times New Roman"/>
          <w:sz w:val="28"/>
          <w:szCs w:val="28"/>
        </w:rPr>
        <w:t xml:space="preserve"> а</w:t>
      </w:r>
      <w:r w:rsidR="00874D56" w:rsidRPr="00874D56">
        <w:rPr>
          <w:rFonts w:ascii="Times New Roman" w:hAnsi="Times New Roman" w:cs="Times New Roman"/>
          <w:sz w:val="28"/>
          <w:szCs w:val="28"/>
        </w:rPr>
        <w:t>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</w:t>
      </w:r>
      <w:r w:rsidR="00DF2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88C" w:rsidRDefault="00C2588C" w:rsidP="0087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 xml:space="preserve">Национальной целью программы является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88C">
        <w:rPr>
          <w:rFonts w:ascii="Times New Roman" w:hAnsi="Times New Roman" w:cs="Times New Roman"/>
          <w:sz w:val="28"/>
          <w:szCs w:val="28"/>
        </w:rPr>
        <w:t>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2588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25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88C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направлена на достижение цели: </w:t>
      </w:r>
      <w:r w:rsidR="00C2588C" w:rsidRPr="00C2588C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</w:r>
      <w:r w:rsidR="00C2588C">
        <w:rPr>
          <w:rFonts w:ascii="Times New Roman" w:hAnsi="Times New Roman" w:cs="Times New Roman"/>
          <w:sz w:val="28"/>
          <w:szCs w:val="28"/>
        </w:rPr>
        <w:t>.</w:t>
      </w:r>
    </w:p>
    <w:p w:rsidR="009E083D" w:rsidRPr="00C2588C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осуществляется посредством решения следующих задач:</w:t>
      </w:r>
    </w:p>
    <w:p w:rsidR="00C2588C" w:rsidRPr="00C2588C" w:rsidRDefault="00C2588C" w:rsidP="00C2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1.</w:t>
      </w:r>
      <w:r w:rsidR="003A15CF">
        <w:rPr>
          <w:rFonts w:ascii="Times New Roman" w:hAnsi="Times New Roman" w:cs="Times New Roman"/>
          <w:sz w:val="28"/>
          <w:szCs w:val="28"/>
        </w:rPr>
        <w:t xml:space="preserve"> </w:t>
      </w:r>
      <w:r w:rsidRPr="00C2588C">
        <w:rPr>
          <w:rFonts w:ascii="Times New Roman" w:hAnsi="Times New Roman" w:cs="Times New Roman"/>
          <w:sz w:val="28"/>
          <w:szCs w:val="28"/>
        </w:rPr>
        <w:t>Обеспечение прозрачной и конкурентной системы поддержки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88C" w:rsidRPr="00C2588C" w:rsidRDefault="00C2588C" w:rsidP="00C2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2.</w:t>
      </w:r>
      <w:r w:rsidR="003A15CF">
        <w:rPr>
          <w:rFonts w:ascii="Times New Roman" w:hAnsi="Times New Roman" w:cs="Times New Roman"/>
          <w:sz w:val="28"/>
          <w:szCs w:val="28"/>
        </w:rPr>
        <w:t xml:space="preserve"> </w:t>
      </w:r>
      <w:r w:rsidRPr="00C2588C">
        <w:rPr>
          <w:rFonts w:ascii="Times New Roman" w:hAnsi="Times New Roman" w:cs="Times New Roman"/>
          <w:sz w:val="28"/>
          <w:szCs w:val="28"/>
        </w:rPr>
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88C" w:rsidRPr="00C2588C" w:rsidRDefault="00C2588C" w:rsidP="00C2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3.</w:t>
      </w:r>
      <w:r w:rsidR="003A15CF">
        <w:rPr>
          <w:rFonts w:ascii="Times New Roman" w:hAnsi="Times New Roman" w:cs="Times New Roman"/>
          <w:sz w:val="28"/>
          <w:szCs w:val="28"/>
        </w:rPr>
        <w:t xml:space="preserve"> </w:t>
      </w:r>
      <w:r w:rsidRPr="00C2588C">
        <w:rPr>
          <w:rFonts w:ascii="Times New Roman" w:hAnsi="Times New Roman" w:cs="Times New Roman"/>
          <w:sz w:val="28"/>
          <w:szCs w:val="28"/>
        </w:rPr>
        <w:t xml:space="preserve">Обеспечение открытости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588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88C" w:rsidRPr="00C2588C" w:rsidRDefault="00C2588C" w:rsidP="00C2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>4. Обеспечение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2588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25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88C" w:rsidRDefault="00C2588C" w:rsidP="00C2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C">
        <w:rPr>
          <w:rFonts w:ascii="Times New Roman" w:hAnsi="Times New Roman" w:cs="Times New Roman"/>
          <w:sz w:val="28"/>
          <w:szCs w:val="28"/>
        </w:rPr>
        <w:t xml:space="preserve">5. Поддержка и развитие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88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80C" w:rsidRDefault="00A7380C" w:rsidP="00A7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C01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 на некорректность сформулированных задач, в том числе                       их идентичность с поставленными целями муниципальной программы,  что недопустимо в силу пункта 35 статьи 3 Федерального закона                         от 28.06.2014 № 172-ФЗ «О стратегическом планировании в Российской Федерации», которым определено, что муниципальная программа</w:t>
      </w:r>
      <w:r w:rsidRPr="006D4AFD">
        <w:rPr>
          <w:rFonts w:ascii="Times New Roman" w:hAnsi="Times New Roman" w:cs="Times New Roman"/>
          <w:sz w:val="28"/>
          <w:szCs w:val="28"/>
        </w:rPr>
        <w:t xml:space="preserve">                         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</w:t>
      </w:r>
      <w:proofErr w:type="gramEnd"/>
      <w:r w:rsidRPr="006D4AFD">
        <w:rPr>
          <w:rFonts w:ascii="Times New Roman" w:hAnsi="Times New Roman" w:cs="Times New Roman"/>
          <w:sz w:val="28"/>
          <w:szCs w:val="28"/>
        </w:rPr>
        <w:t xml:space="preserve"> обеспечивающих наиболее эффективное достижение целей и решение задач                                    социально-экономического развития муниципального образования,                      и Порядка разработки и реализации муниципальных программ                    Ханты-Мансийского района.</w:t>
      </w:r>
    </w:p>
    <w:p w:rsidR="000A05E0" w:rsidRDefault="000A05E0" w:rsidP="000A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35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0A05E0" w:rsidRDefault="000A05E0" w:rsidP="000A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Необходимо отметить</w:t>
      </w:r>
      <w:r w:rsidRPr="0079304D">
        <w:rPr>
          <w:rFonts w:ascii="Times New Roman" w:hAnsi="Times New Roman" w:cs="Times New Roman"/>
          <w:sz w:val="28"/>
          <w:szCs w:val="28"/>
        </w:rPr>
        <w:t>, что Таблицей 6 «Перечень показателей, распределенных по городским округам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 xml:space="preserve">и муниципальным районам автономного округа» постановления Правительства ХМАО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304D">
        <w:rPr>
          <w:rFonts w:ascii="Times New Roman" w:hAnsi="Times New Roman" w:cs="Times New Roman"/>
          <w:sz w:val="28"/>
          <w:szCs w:val="28"/>
        </w:rPr>
        <w:t>от 31.10.2021 № 468-п «</w:t>
      </w:r>
      <w:r>
        <w:rPr>
          <w:rFonts w:ascii="Times New Roman" w:hAnsi="Times New Roman" w:cs="Times New Roman"/>
          <w:sz w:val="28"/>
          <w:szCs w:val="28"/>
        </w:rPr>
        <w:t>О государственной программе                                     Ханты-Мансийского автономного округа – Югры «Развитие образования</w:t>
      </w:r>
      <w:r w:rsidRPr="0079304D">
        <w:rPr>
          <w:rFonts w:ascii="Times New Roman" w:hAnsi="Times New Roman" w:cs="Times New Roman"/>
          <w:sz w:val="28"/>
          <w:szCs w:val="28"/>
        </w:rPr>
        <w:t xml:space="preserve">», для Ханты-Мансийского муниципального района предусмотрен показатель: </w:t>
      </w:r>
      <w:proofErr w:type="gramStart"/>
      <w:r w:rsidRPr="0079304D">
        <w:rPr>
          <w:rFonts w:ascii="Times New Roman" w:hAnsi="Times New Roman" w:cs="Times New Roman"/>
          <w:sz w:val="28"/>
          <w:szCs w:val="28"/>
        </w:rPr>
        <w:t>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79304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9304D">
        <w:rPr>
          <w:rFonts w:ascii="Times New Roman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9304D">
        <w:rPr>
          <w:rFonts w:ascii="Times New Roman" w:hAnsi="Times New Roman" w:cs="Times New Roman"/>
          <w:sz w:val="28"/>
          <w:szCs w:val="28"/>
        </w:rPr>
        <w:t>в добровольческую (волонтерскую)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 xml:space="preserve">со значениями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304D">
        <w:rPr>
          <w:rFonts w:ascii="Times New Roman" w:hAnsi="Times New Roman" w:cs="Times New Roman"/>
          <w:sz w:val="28"/>
          <w:szCs w:val="28"/>
        </w:rPr>
        <w:t>на 2022 год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 xml:space="preserve">590 человек; на 2023 </w:t>
      </w:r>
      <w:r w:rsidR="003A15CF">
        <w:rPr>
          <w:rFonts w:ascii="Times New Roman" w:hAnsi="Times New Roman" w:cs="Times New Roman"/>
          <w:sz w:val="28"/>
          <w:szCs w:val="28"/>
        </w:rPr>
        <w:t xml:space="preserve">год </w:t>
      </w:r>
      <w:r w:rsidRPr="0079304D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>610 человек;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2024 </w:t>
      </w:r>
      <w:r w:rsidR="003A15CF">
        <w:rPr>
          <w:rFonts w:ascii="Times New Roman" w:hAnsi="Times New Roman" w:cs="Times New Roman"/>
          <w:sz w:val="28"/>
          <w:szCs w:val="28"/>
        </w:rPr>
        <w:t xml:space="preserve">год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3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 xml:space="preserve">620 человек, при этом Проектом программы предусмотрены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04D">
        <w:rPr>
          <w:rFonts w:ascii="Times New Roman" w:hAnsi="Times New Roman" w:cs="Times New Roman"/>
          <w:sz w:val="28"/>
          <w:szCs w:val="28"/>
        </w:rPr>
        <w:t xml:space="preserve">по данному показателю следующие: на 2022 год – </w:t>
      </w:r>
      <w:r>
        <w:rPr>
          <w:rFonts w:ascii="Times New Roman" w:hAnsi="Times New Roman" w:cs="Times New Roman"/>
          <w:sz w:val="28"/>
          <w:szCs w:val="28"/>
        </w:rPr>
        <w:t>1 262 человек</w:t>
      </w:r>
      <w:r w:rsidRPr="0079304D">
        <w:rPr>
          <w:rFonts w:ascii="Times New Roman" w:hAnsi="Times New Roman" w:cs="Times New Roman"/>
          <w:sz w:val="28"/>
          <w:szCs w:val="28"/>
        </w:rPr>
        <w:t xml:space="preserve">; </w:t>
      </w:r>
      <w:r w:rsidR="005A0D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304D">
        <w:rPr>
          <w:rFonts w:ascii="Times New Roman" w:hAnsi="Times New Roman" w:cs="Times New Roman"/>
          <w:sz w:val="28"/>
          <w:szCs w:val="28"/>
        </w:rPr>
        <w:t xml:space="preserve">на 2023 </w:t>
      </w:r>
      <w:r w:rsidR="005A0DA2">
        <w:rPr>
          <w:rFonts w:ascii="Times New Roman" w:hAnsi="Times New Roman" w:cs="Times New Roman"/>
          <w:sz w:val="28"/>
          <w:szCs w:val="28"/>
        </w:rPr>
        <w:t>год</w:t>
      </w:r>
      <w:r w:rsidR="003A15CF"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1 305 человек</w:t>
      </w:r>
      <w:r w:rsidRPr="007930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4D">
        <w:rPr>
          <w:rFonts w:ascii="Times New Roman" w:hAnsi="Times New Roman" w:cs="Times New Roman"/>
          <w:sz w:val="28"/>
          <w:szCs w:val="28"/>
        </w:rPr>
        <w:t xml:space="preserve">на 2024 </w:t>
      </w:r>
      <w:r w:rsidR="005A0DA2">
        <w:rPr>
          <w:rFonts w:ascii="Times New Roman" w:hAnsi="Times New Roman" w:cs="Times New Roman"/>
          <w:sz w:val="28"/>
          <w:szCs w:val="28"/>
        </w:rPr>
        <w:t xml:space="preserve">год </w:t>
      </w:r>
      <w:r w:rsidRPr="007930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1 307 человек</w:t>
      </w:r>
      <w:r w:rsidRPr="0079304D">
        <w:rPr>
          <w:rFonts w:ascii="Times New Roman" w:hAnsi="Times New Roman" w:cs="Times New Roman"/>
          <w:sz w:val="28"/>
          <w:szCs w:val="28"/>
        </w:rPr>
        <w:t>.</w:t>
      </w:r>
    </w:p>
    <w:p w:rsidR="000A05E0" w:rsidRPr="00096949" w:rsidRDefault="000A05E0" w:rsidP="000A05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49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скорректировать значения целевых показателей с учетом постановления Правительства ХМАО – Югры от 31.10.2021 № 468-п «О государственной программе Ханты-Мансийского автономного округа – Югры «Развитие образования».</w:t>
      </w:r>
    </w:p>
    <w:p w:rsidR="009E083D" w:rsidRDefault="009E083D" w:rsidP="009E0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F9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C524F9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C524F9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C524F9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C524F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Pr="00AC35B1">
        <w:rPr>
          <w:rFonts w:ascii="Times New Roman" w:hAnsi="Times New Roman" w:cs="Times New Roman"/>
          <w:sz w:val="1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от</w:t>
      </w:r>
      <w:r w:rsidRPr="00AC35B1">
        <w:rPr>
          <w:rFonts w:ascii="Times New Roman" w:hAnsi="Times New Roman" w:cs="Times New Roman"/>
          <w:sz w:val="1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07.10.2021</w:t>
      </w:r>
      <w:r w:rsidRPr="00AC35B1">
        <w:rPr>
          <w:rFonts w:ascii="Times New Roman" w:hAnsi="Times New Roman" w:cs="Times New Roman"/>
          <w:sz w:val="1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№</w:t>
      </w:r>
      <w:r w:rsidRPr="00AC35B1">
        <w:rPr>
          <w:rFonts w:ascii="Times New Roman" w:hAnsi="Times New Roman" w:cs="Times New Roman"/>
          <w:sz w:val="1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243</w:t>
      </w:r>
      <w:r w:rsidRPr="00AC35B1">
        <w:rPr>
          <w:rFonts w:ascii="Times New Roman" w:hAnsi="Times New Roman" w:cs="Times New Roman"/>
          <w:sz w:val="1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«О</w:t>
      </w:r>
      <w:r w:rsidRPr="00AC35B1">
        <w:rPr>
          <w:rFonts w:ascii="Times New Roman" w:hAnsi="Times New Roman" w:cs="Times New Roman"/>
          <w:sz w:val="20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прогнозе</w:t>
      </w:r>
      <w:r w:rsidR="00AC35B1" w:rsidRPr="00AC35B1">
        <w:rPr>
          <w:rFonts w:ascii="Times New Roman" w:hAnsi="Times New Roman" w:cs="Times New Roman"/>
          <w:sz w:val="18"/>
          <w:szCs w:val="28"/>
        </w:rPr>
        <w:t xml:space="preserve"> </w:t>
      </w:r>
      <w:r w:rsidR="00AC35B1">
        <w:rPr>
          <w:rFonts w:ascii="Times New Roman" w:hAnsi="Times New Roman" w:cs="Times New Roman"/>
          <w:sz w:val="28"/>
          <w:szCs w:val="28"/>
        </w:rPr>
        <w:t>социально-</w:t>
      </w:r>
      <w:r w:rsidRPr="00C524F9">
        <w:rPr>
          <w:rFonts w:ascii="Times New Roman" w:hAnsi="Times New Roman" w:cs="Times New Roman"/>
          <w:sz w:val="28"/>
          <w:szCs w:val="28"/>
        </w:rPr>
        <w:t>экономического развития Ханты-Мансийского района</w:t>
      </w:r>
      <w:r w:rsidR="00AC35B1">
        <w:rPr>
          <w:rFonts w:ascii="Times New Roman" w:hAnsi="Times New Roman" w:cs="Times New Roman"/>
          <w:sz w:val="2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 xml:space="preserve">на 2022 год и плановый период </w:t>
      </w:r>
      <w:r w:rsidR="00AC35B1">
        <w:rPr>
          <w:rFonts w:ascii="Times New Roman" w:hAnsi="Times New Roman" w:cs="Times New Roman"/>
          <w:sz w:val="28"/>
          <w:szCs w:val="28"/>
        </w:rPr>
        <w:t xml:space="preserve">  </w:t>
      </w:r>
      <w:r w:rsidRPr="00C524F9">
        <w:rPr>
          <w:rFonts w:ascii="Times New Roman" w:hAnsi="Times New Roman" w:cs="Times New Roman"/>
          <w:sz w:val="28"/>
          <w:szCs w:val="28"/>
        </w:rPr>
        <w:t>2023-2024 годов».</w:t>
      </w:r>
      <w:proofErr w:type="gramEnd"/>
    </w:p>
    <w:p w:rsidR="009E083D" w:rsidRPr="00C524F9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F9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</w:t>
      </w:r>
      <w:r w:rsidR="00E123A1">
        <w:rPr>
          <w:rFonts w:ascii="Times New Roman" w:hAnsi="Times New Roman" w:cs="Times New Roman"/>
          <w:sz w:val="2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Думы</w:t>
      </w:r>
      <w:r w:rsidR="00AC35B1">
        <w:rPr>
          <w:rFonts w:ascii="Times New Roman" w:hAnsi="Times New Roman" w:cs="Times New Roman"/>
          <w:sz w:val="28"/>
          <w:szCs w:val="28"/>
        </w:rPr>
        <w:t xml:space="preserve"> </w:t>
      </w:r>
      <w:r w:rsidR="00E123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24F9">
        <w:rPr>
          <w:rFonts w:ascii="Times New Roman" w:hAnsi="Times New Roman" w:cs="Times New Roman"/>
          <w:sz w:val="28"/>
          <w:szCs w:val="28"/>
        </w:rPr>
        <w:t>Ханты-Мансийского района от 21.09.2018 № 341</w:t>
      </w:r>
      <w:r w:rsidR="00E123A1">
        <w:rPr>
          <w:rFonts w:ascii="Times New Roman" w:hAnsi="Times New Roman" w:cs="Times New Roman"/>
          <w:sz w:val="2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>привести</w:t>
      </w:r>
      <w:r w:rsidR="00A13C05">
        <w:rPr>
          <w:rFonts w:ascii="Times New Roman" w:hAnsi="Times New Roman" w:cs="Times New Roman"/>
          <w:sz w:val="28"/>
          <w:szCs w:val="28"/>
        </w:rPr>
        <w:t xml:space="preserve"> </w:t>
      </w:r>
      <w:r w:rsidRPr="00C524F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123A1">
        <w:rPr>
          <w:rFonts w:ascii="Times New Roman" w:hAnsi="Times New Roman" w:cs="Times New Roman"/>
          <w:sz w:val="28"/>
          <w:szCs w:val="28"/>
        </w:rPr>
        <w:t xml:space="preserve">  </w:t>
      </w:r>
      <w:r w:rsidRPr="00C524F9">
        <w:rPr>
          <w:rFonts w:ascii="Times New Roman" w:hAnsi="Times New Roman" w:cs="Times New Roman"/>
          <w:sz w:val="28"/>
          <w:szCs w:val="28"/>
        </w:rPr>
        <w:t xml:space="preserve">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</w:t>
      </w:r>
      <w:r w:rsidR="00E123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24F9">
        <w:rPr>
          <w:rFonts w:ascii="Times New Roman" w:hAnsi="Times New Roman" w:cs="Times New Roman"/>
          <w:sz w:val="28"/>
          <w:szCs w:val="28"/>
        </w:rPr>
        <w:t>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9E083D" w:rsidRPr="00C524F9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F9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части 3.1. раздела «3. Механизмы реализации Стратегии» решения Думы Ханты-Мансийского района     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 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lastRenderedPageBreak/>
        <w:t>Проектом программы определено, что реализация мероприятий будет осуществляться посредством финансирования из средств бюджета Ханты-Мансийского района. Финансовое обеспечение реализации мероприятий программы из иных источников не предусмотрено.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46220A" w:rsidRPr="0046220A">
        <w:rPr>
          <w:rFonts w:ascii="Times New Roman" w:hAnsi="Times New Roman" w:cs="Times New Roman"/>
          <w:sz w:val="28"/>
          <w:szCs w:val="28"/>
        </w:rPr>
        <w:t xml:space="preserve">40 080,6 </w:t>
      </w:r>
      <w:r w:rsidRPr="0046220A">
        <w:rPr>
          <w:rFonts w:ascii="Times New Roman" w:hAnsi="Times New Roman" w:cs="Times New Roman"/>
          <w:sz w:val="28"/>
          <w:szCs w:val="28"/>
        </w:rPr>
        <w:t>тыс. рублей, в разрезе по годам: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6220A" w:rsidRPr="0046220A">
        <w:rPr>
          <w:rFonts w:ascii="Times New Roman" w:hAnsi="Times New Roman" w:cs="Times New Roman"/>
          <w:sz w:val="28"/>
          <w:szCs w:val="28"/>
        </w:rPr>
        <w:t xml:space="preserve">13 360,2 </w:t>
      </w:r>
      <w:r w:rsidRPr="004622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6220A" w:rsidRPr="0046220A">
        <w:rPr>
          <w:rFonts w:ascii="Times New Roman" w:hAnsi="Times New Roman" w:cs="Times New Roman"/>
          <w:sz w:val="28"/>
          <w:szCs w:val="28"/>
        </w:rPr>
        <w:t xml:space="preserve">13 360,2 </w:t>
      </w:r>
      <w:r w:rsidRPr="004622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46220A" w:rsidRPr="0046220A">
        <w:rPr>
          <w:rFonts w:ascii="Times New Roman" w:hAnsi="Times New Roman" w:cs="Times New Roman"/>
          <w:sz w:val="28"/>
          <w:szCs w:val="28"/>
        </w:rPr>
        <w:t xml:space="preserve">13 360,2 </w:t>
      </w:r>
      <w:r w:rsidRPr="0046220A"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в составе источников финансирования расходов на реализацию мероприятий также предусмотрены </w:t>
      </w:r>
      <w:r w:rsidR="003A15C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6220A">
        <w:rPr>
          <w:rFonts w:ascii="Times New Roman" w:hAnsi="Times New Roman" w:cs="Times New Roman"/>
          <w:sz w:val="28"/>
          <w:szCs w:val="28"/>
        </w:rPr>
        <w:t>федеральн</w:t>
      </w:r>
      <w:r w:rsidR="003A15CF">
        <w:rPr>
          <w:rFonts w:ascii="Times New Roman" w:hAnsi="Times New Roman" w:cs="Times New Roman"/>
          <w:sz w:val="28"/>
          <w:szCs w:val="28"/>
        </w:rPr>
        <w:t>ого</w:t>
      </w:r>
      <w:r w:rsidRPr="0046220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A15CF">
        <w:rPr>
          <w:rFonts w:ascii="Times New Roman" w:hAnsi="Times New Roman" w:cs="Times New Roman"/>
          <w:sz w:val="28"/>
          <w:szCs w:val="28"/>
        </w:rPr>
        <w:t>а</w:t>
      </w:r>
      <w:r w:rsidRPr="0046220A">
        <w:rPr>
          <w:rFonts w:ascii="Times New Roman" w:hAnsi="Times New Roman" w:cs="Times New Roman"/>
          <w:sz w:val="28"/>
          <w:szCs w:val="28"/>
        </w:rPr>
        <w:t>, бюджет</w:t>
      </w:r>
      <w:r w:rsidR="003A15CF">
        <w:rPr>
          <w:rFonts w:ascii="Times New Roman" w:hAnsi="Times New Roman" w:cs="Times New Roman"/>
          <w:sz w:val="28"/>
          <w:szCs w:val="28"/>
        </w:rPr>
        <w:t>а</w:t>
      </w:r>
      <w:r w:rsidRPr="0046220A">
        <w:rPr>
          <w:rFonts w:ascii="Times New Roman" w:hAnsi="Times New Roman" w:cs="Times New Roman"/>
          <w:sz w:val="28"/>
          <w:szCs w:val="28"/>
        </w:rPr>
        <w:t xml:space="preserve"> автономного округа, бюджета района на </w:t>
      </w:r>
      <w:proofErr w:type="spellStart"/>
      <w:r w:rsidRPr="004622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6220A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бюджетов, </w:t>
      </w:r>
      <w:proofErr w:type="spellStart"/>
      <w:r w:rsidRPr="0046220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6220A">
        <w:rPr>
          <w:rFonts w:ascii="Times New Roman" w:hAnsi="Times New Roman" w:cs="Times New Roman"/>
          <w:sz w:val="28"/>
          <w:szCs w:val="28"/>
        </w:rPr>
        <w:t xml:space="preserve">: средства предприятий </w:t>
      </w:r>
      <w:proofErr w:type="spellStart"/>
      <w:r w:rsidRPr="0046220A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46220A">
        <w:rPr>
          <w:rFonts w:ascii="Times New Roman" w:hAnsi="Times New Roman" w:cs="Times New Roman"/>
          <w:sz w:val="28"/>
          <w:szCs w:val="28"/>
        </w:rPr>
        <w:t xml:space="preserve"> и средства бюджетов сельских поселений. Расходы по указанным источникам финансирования Проектом программы не предусмотрены и составляют  0,0 рублей.</w:t>
      </w:r>
    </w:p>
    <w:p w:rsidR="00030912" w:rsidRDefault="00030912" w:rsidP="0003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AE">
        <w:rPr>
          <w:rFonts w:ascii="Times New Roman" w:hAnsi="Times New Roman" w:cs="Times New Roman"/>
          <w:sz w:val="28"/>
          <w:szCs w:val="28"/>
        </w:rPr>
        <w:t xml:space="preserve">Проектом программы предусмотрена реализация мероприятий </w:t>
      </w:r>
      <w:r w:rsidRPr="006E49AE">
        <w:rPr>
          <w:rFonts w:ascii="Times New Roman" w:hAnsi="Times New Roman" w:cs="Times New Roman"/>
          <w:sz w:val="28"/>
          <w:szCs w:val="28"/>
        </w:rPr>
        <w:br/>
        <w:t xml:space="preserve">с нулевым финансовым обеспечением. Контрольно-счетная палата </w:t>
      </w:r>
      <w:r w:rsidRPr="006E49AE">
        <w:rPr>
          <w:rFonts w:ascii="Times New Roman" w:hAnsi="Times New Roman" w:cs="Times New Roman"/>
          <w:sz w:val="28"/>
          <w:szCs w:val="28"/>
        </w:rPr>
        <w:br/>
        <w:t xml:space="preserve">предлагает: в случае, если финансовое обеспечение мероприятий </w:t>
      </w:r>
      <w:r w:rsidRPr="006E49AE">
        <w:rPr>
          <w:rFonts w:ascii="Times New Roman" w:hAnsi="Times New Roman" w:cs="Times New Roman"/>
          <w:sz w:val="28"/>
          <w:szCs w:val="28"/>
        </w:rPr>
        <w:br/>
        <w:t xml:space="preserve">не предполагается, а их реализация осуществляется в рамках полномочий </w:t>
      </w:r>
      <w:r w:rsidRPr="006E49AE">
        <w:rPr>
          <w:rFonts w:ascii="Times New Roman" w:hAnsi="Times New Roman" w:cs="Times New Roman"/>
          <w:sz w:val="28"/>
          <w:szCs w:val="28"/>
        </w:rPr>
        <w:br/>
        <w:t xml:space="preserve">или функционала, то соответствующий факт необходимо отразить </w:t>
      </w:r>
      <w:r w:rsidRPr="006E49AE">
        <w:rPr>
          <w:rFonts w:ascii="Times New Roman" w:hAnsi="Times New Roman" w:cs="Times New Roman"/>
          <w:sz w:val="28"/>
          <w:szCs w:val="28"/>
        </w:rPr>
        <w:br/>
        <w:t>в муниципальной программе, в том числе в Паспорте, Приложении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3D" w:rsidRPr="00771575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75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771575">
        <w:rPr>
          <w:rFonts w:ascii="Times New Roman" w:hAnsi="Times New Roman" w:cs="Times New Roman"/>
          <w:i/>
          <w:sz w:val="28"/>
          <w:szCs w:val="28"/>
        </w:rPr>
        <w:t xml:space="preserve">отсутствие единообразия в отражении числовых значений (суммы в Паспорте                       и Приложении 1 указаны в </w:t>
      </w:r>
      <w:proofErr w:type="gramStart"/>
      <w:r w:rsidRPr="00771575">
        <w:rPr>
          <w:rFonts w:ascii="Times New Roman" w:hAnsi="Times New Roman" w:cs="Times New Roman"/>
          <w:i/>
          <w:sz w:val="28"/>
          <w:szCs w:val="28"/>
        </w:rPr>
        <w:t>тысячах рублей</w:t>
      </w:r>
      <w:proofErr w:type="gramEnd"/>
      <w:r w:rsidRPr="00771575">
        <w:rPr>
          <w:rFonts w:ascii="Times New Roman" w:hAnsi="Times New Roman" w:cs="Times New Roman"/>
          <w:i/>
          <w:sz w:val="28"/>
          <w:szCs w:val="28"/>
        </w:rPr>
        <w:t xml:space="preserve"> с точностью до целого числа или первого знака после запятой) </w:t>
      </w:r>
      <w:r w:rsidRPr="00771575">
        <w:rPr>
          <w:rFonts w:ascii="Times New Roman" w:hAnsi="Times New Roman" w:cs="Times New Roman"/>
          <w:sz w:val="28"/>
          <w:szCs w:val="28"/>
        </w:rPr>
        <w:t>и предлагает сформировать параметры финансового обеспечения в тысячах рублей с точностью до первого знака после запятой.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46220A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(далее – постановление администрации Ханты-Мансийс</w:t>
      </w:r>
      <w:r w:rsidR="003A15CF">
        <w:rPr>
          <w:rFonts w:ascii="Times New Roman" w:hAnsi="Times New Roman" w:cs="Times New Roman"/>
          <w:sz w:val="28"/>
          <w:szCs w:val="28"/>
        </w:rPr>
        <w:t>кого района от 24.07.2018 № 211</w:t>
      </w:r>
      <w:r w:rsidRPr="0046220A">
        <w:rPr>
          <w:rFonts w:ascii="Times New Roman" w:hAnsi="Times New Roman" w:cs="Times New Roman"/>
          <w:sz w:val="28"/>
          <w:szCs w:val="28"/>
        </w:rPr>
        <w:t xml:space="preserve">), в части срока направления информации </w:t>
      </w:r>
      <w:r w:rsidR="003A1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220A">
        <w:rPr>
          <w:rFonts w:ascii="Times New Roman" w:hAnsi="Times New Roman" w:cs="Times New Roman"/>
          <w:sz w:val="28"/>
          <w:szCs w:val="28"/>
        </w:rPr>
        <w:lastRenderedPageBreak/>
        <w:t xml:space="preserve">о предельных объемах бюджетных ассигнований бюджета района </w:t>
      </w:r>
      <w:r w:rsidR="00056D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20A">
        <w:rPr>
          <w:rFonts w:ascii="Times New Roman" w:hAnsi="Times New Roman" w:cs="Times New Roman"/>
          <w:sz w:val="28"/>
          <w:szCs w:val="28"/>
        </w:rPr>
        <w:t>на реализацию муниципальных программ района и осуществления непрограммных направлений деятельности на 2022 год и</w:t>
      </w:r>
      <w:proofErr w:type="gramEnd"/>
      <w:r w:rsidRPr="0046220A">
        <w:rPr>
          <w:rFonts w:ascii="Times New Roman" w:hAnsi="Times New Roman" w:cs="Times New Roman"/>
          <w:sz w:val="28"/>
          <w:szCs w:val="28"/>
        </w:rPr>
        <w:t xml:space="preserve"> плановый период                               2023 и 2024 годов главным распорядителям средств бюджета района                   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15.10.2021, № 05-Исх-1852). Причиной несоблюдения требований явилось позднее доведение Департаментом                 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                        и плановый период 2023 и 2024 годов (исх. 20-Исх-3603 от 14.10.2021).</w:t>
      </w:r>
    </w:p>
    <w:p w:rsidR="009E083D" w:rsidRPr="0046220A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0A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46220A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46220A">
        <w:rPr>
          <w:rFonts w:ascii="Times New Roman" w:hAnsi="Times New Roman" w:cs="Times New Roman"/>
          <w:sz w:val="28"/>
          <w:szCs w:val="28"/>
        </w:rPr>
        <w:t>.</w:t>
      </w:r>
    </w:p>
    <w:p w:rsidR="0046220A" w:rsidRDefault="009E083D" w:rsidP="0046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55">
        <w:rPr>
          <w:rFonts w:ascii="Times New Roman" w:hAnsi="Times New Roman" w:cs="Times New Roman"/>
          <w:sz w:val="28"/>
          <w:szCs w:val="28"/>
        </w:rPr>
        <w:t>Проектная часть муниципальной программы</w:t>
      </w:r>
      <w:r w:rsidR="0046220A" w:rsidRPr="00BC7055">
        <w:rPr>
          <w:rFonts w:ascii="Times New Roman" w:hAnsi="Times New Roman" w:cs="Times New Roman"/>
          <w:sz w:val="28"/>
          <w:szCs w:val="28"/>
        </w:rPr>
        <w:t xml:space="preserve"> </w:t>
      </w:r>
      <w:r w:rsidR="0046220A" w:rsidRPr="006714B9">
        <w:rPr>
          <w:rFonts w:ascii="Times New Roman" w:hAnsi="Times New Roman" w:cs="Times New Roman"/>
          <w:sz w:val="28"/>
          <w:szCs w:val="28"/>
        </w:rPr>
        <w:t>предусматривает</w:t>
      </w:r>
      <w:r w:rsidR="0046220A">
        <w:rPr>
          <w:rFonts w:ascii="Times New Roman" w:hAnsi="Times New Roman" w:cs="Times New Roman"/>
          <w:sz w:val="28"/>
          <w:szCs w:val="28"/>
        </w:rPr>
        <w:t xml:space="preserve">                       участие Ханты-Мансийского района в реализации </w:t>
      </w:r>
      <w:r w:rsidR="0046220A" w:rsidRPr="006714B9">
        <w:rPr>
          <w:rFonts w:ascii="Times New Roman" w:hAnsi="Times New Roman" w:cs="Times New Roman"/>
          <w:sz w:val="28"/>
          <w:szCs w:val="28"/>
        </w:rPr>
        <w:t>региональн</w:t>
      </w:r>
      <w:r w:rsidR="004C7279">
        <w:rPr>
          <w:rFonts w:ascii="Times New Roman" w:hAnsi="Times New Roman" w:cs="Times New Roman"/>
          <w:sz w:val="28"/>
          <w:szCs w:val="28"/>
        </w:rPr>
        <w:t xml:space="preserve">ого </w:t>
      </w:r>
      <w:r w:rsidR="0046220A">
        <w:rPr>
          <w:rFonts w:ascii="Times New Roman" w:hAnsi="Times New Roman" w:cs="Times New Roman"/>
          <w:sz w:val="28"/>
          <w:szCs w:val="28"/>
        </w:rPr>
        <w:t>проект</w:t>
      </w:r>
      <w:r w:rsidR="004C7279">
        <w:rPr>
          <w:rFonts w:ascii="Times New Roman" w:hAnsi="Times New Roman" w:cs="Times New Roman"/>
          <w:sz w:val="28"/>
          <w:szCs w:val="28"/>
        </w:rPr>
        <w:t xml:space="preserve">а </w:t>
      </w:r>
      <w:r w:rsidR="00BE095C">
        <w:rPr>
          <w:rFonts w:ascii="Times New Roman" w:hAnsi="Times New Roman" w:cs="Times New Roman"/>
          <w:sz w:val="28"/>
          <w:szCs w:val="28"/>
        </w:rPr>
        <w:t>«</w:t>
      </w:r>
      <w:r w:rsidR="004C7279">
        <w:rPr>
          <w:rFonts w:ascii="Times New Roman" w:hAnsi="Times New Roman" w:cs="Times New Roman"/>
          <w:sz w:val="28"/>
          <w:szCs w:val="28"/>
        </w:rPr>
        <w:t xml:space="preserve">Социальная активность» </w:t>
      </w:r>
      <w:r w:rsidR="0046220A">
        <w:rPr>
          <w:rFonts w:ascii="Times New Roman" w:hAnsi="Times New Roman" w:cs="Times New Roman"/>
          <w:sz w:val="28"/>
          <w:szCs w:val="28"/>
        </w:rPr>
        <w:t xml:space="preserve">(мероприятие </w:t>
      </w:r>
      <w:r w:rsidR="004C7279">
        <w:rPr>
          <w:rFonts w:ascii="Times New Roman" w:hAnsi="Times New Roman" w:cs="Times New Roman"/>
          <w:sz w:val="28"/>
          <w:szCs w:val="28"/>
        </w:rPr>
        <w:t>1.1</w:t>
      </w:r>
      <w:r w:rsidR="0046220A">
        <w:rPr>
          <w:rFonts w:ascii="Times New Roman" w:hAnsi="Times New Roman" w:cs="Times New Roman"/>
          <w:sz w:val="28"/>
          <w:szCs w:val="28"/>
        </w:rPr>
        <w:t>)</w:t>
      </w:r>
      <w:r w:rsidR="00BC7055">
        <w:rPr>
          <w:rFonts w:ascii="Times New Roman" w:hAnsi="Times New Roman" w:cs="Times New Roman"/>
          <w:sz w:val="28"/>
          <w:szCs w:val="28"/>
        </w:rPr>
        <w:t>.</w:t>
      </w:r>
    </w:p>
    <w:p w:rsidR="00E6682E" w:rsidRDefault="009E083D" w:rsidP="00E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55">
        <w:rPr>
          <w:rFonts w:ascii="Times New Roman" w:hAnsi="Times New Roman" w:cs="Times New Roman"/>
          <w:sz w:val="28"/>
          <w:szCs w:val="28"/>
        </w:rPr>
        <w:t xml:space="preserve">Процессная часть Проекта муниципальной программы предусматривает реализацию </w:t>
      </w:r>
      <w:r w:rsidR="00E6682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6682E" w:rsidRPr="0036590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E083D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6682E" w:rsidRPr="00B814D5">
        <w:rPr>
          <w:rFonts w:ascii="Times New Roman" w:hAnsi="Times New Roman" w:cs="Times New Roman"/>
          <w:sz w:val="28"/>
          <w:szCs w:val="28"/>
        </w:rPr>
        <w:t xml:space="preserve">основного мероприятия 1.2. </w:t>
      </w:r>
      <w:r w:rsidRPr="00B814D5">
        <w:rPr>
          <w:rFonts w:ascii="Times New Roman" w:hAnsi="Times New Roman" w:cs="Times New Roman"/>
          <w:sz w:val="28"/>
          <w:szCs w:val="28"/>
        </w:rPr>
        <w:t>«</w:t>
      </w:r>
      <w:r w:rsidR="00E6682E" w:rsidRPr="00B814D5">
        <w:rPr>
          <w:rFonts w:ascii="Times New Roman" w:hAnsi="Times New Roman" w:cs="Times New Roman"/>
          <w:sz w:val="28"/>
          <w:szCs w:val="28"/>
        </w:rPr>
        <w:t>Муниципальная поддержка проектов социально ориентированных некоммерческих организаций, направленных на развитие гражданского общества</w:t>
      </w:r>
      <w:r w:rsidRPr="00B814D5">
        <w:rPr>
          <w:rFonts w:ascii="Times New Roman" w:hAnsi="Times New Roman" w:cs="Times New Roman"/>
          <w:sz w:val="28"/>
          <w:szCs w:val="28"/>
        </w:rPr>
        <w:t>»</w:t>
      </w:r>
      <w:r w:rsidR="00005969">
        <w:rPr>
          <w:rFonts w:ascii="Times New Roman" w:hAnsi="Times New Roman" w:cs="Times New Roman"/>
          <w:sz w:val="28"/>
          <w:szCs w:val="28"/>
        </w:rPr>
        <w:t xml:space="preserve"> </w:t>
      </w:r>
      <w:r w:rsidRPr="00B814D5">
        <w:rPr>
          <w:rFonts w:ascii="Times New Roman" w:hAnsi="Times New Roman" w:cs="Times New Roman"/>
          <w:sz w:val="28"/>
          <w:szCs w:val="28"/>
        </w:rPr>
        <w:t>предусмотрена реализация мероприяти</w:t>
      </w:r>
      <w:r w:rsidR="00E6682E" w:rsidRPr="00B814D5">
        <w:rPr>
          <w:rFonts w:ascii="Times New Roman" w:hAnsi="Times New Roman" w:cs="Times New Roman"/>
          <w:sz w:val="28"/>
          <w:szCs w:val="28"/>
        </w:rPr>
        <w:t>й</w:t>
      </w:r>
      <w:r w:rsidR="00005969">
        <w:rPr>
          <w:rFonts w:ascii="Times New Roman" w:hAnsi="Times New Roman" w:cs="Times New Roman"/>
          <w:sz w:val="28"/>
          <w:szCs w:val="28"/>
        </w:rPr>
        <w:t xml:space="preserve"> (структурные элементы)</w:t>
      </w:r>
      <w:r w:rsidR="00E6682E" w:rsidRPr="00B814D5">
        <w:rPr>
          <w:rFonts w:ascii="Times New Roman" w:hAnsi="Times New Roman" w:cs="Times New Roman"/>
          <w:sz w:val="28"/>
          <w:szCs w:val="28"/>
        </w:rPr>
        <w:t xml:space="preserve">: </w:t>
      </w:r>
      <w:r w:rsidRPr="00B814D5">
        <w:rPr>
          <w:rFonts w:ascii="Times New Roman" w:hAnsi="Times New Roman" w:cs="Times New Roman"/>
          <w:sz w:val="28"/>
          <w:szCs w:val="28"/>
        </w:rPr>
        <w:t>1.</w:t>
      </w:r>
      <w:r w:rsidR="00E6682E" w:rsidRPr="00B814D5">
        <w:rPr>
          <w:rFonts w:ascii="Times New Roman" w:hAnsi="Times New Roman" w:cs="Times New Roman"/>
          <w:sz w:val="28"/>
          <w:szCs w:val="28"/>
        </w:rPr>
        <w:t>2.</w:t>
      </w:r>
      <w:r w:rsidRPr="00B814D5">
        <w:rPr>
          <w:rFonts w:ascii="Times New Roman" w:hAnsi="Times New Roman" w:cs="Times New Roman"/>
          <w:sz w:val="28"/>
          <w:szCs w:val="28"/>
        </w:rPr>
        <w:t>1. «</w:t>
      </w:r>
      <w:r w:rsidR="00E6682E" w:rsidRPr="00B814D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059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682E" w:rsidRPr="00B814D5">
        <w:rPr>
          <w:rFonts w:ascii="Times New Roman" w:hAnsi="Times New Roman" w:cs="Times New Roman"/>
          <w:sz w:val="28"/>
          <w:szCs w:val="28"/>
        </w:rPr>
        <w:t xml:space="preserve">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возраста»; </w:t>
      </w:r>
      <w:r w:rsidRPr="00B814D5">
        <w:rPr>
          <w:rFonts w:ascii="Times New Roman" w:hAnsi="Times New Roman" w:cs="Times New Roman"/>
          <w:sz w:val="28"/>
          <w:szCs w:val="28"/>
        </w:rPr>
        <w:t>1.</w:t>
      </w:r>
      <w:r w:rsidR="00E6682E" w:rsidRPr="00B814D5">
        <w:rPr>
          <w:rFonts w:ascii="Times New Roman" w:hAnsi="Times New Roman" w:cs="Times New Roman"/>
          <w:sz w:val="28"/>
          <w:szCs w:val="28"/>
        </w:rPr>
        <w:t>2</w:t>
      </w:r>
      <w:r w:rsidRPr="00B814D5">
        <w:rPr>
          <w:rFonts w:ascii="Times New Roman" w:hAnsi="Times New Roman" w:cs="Times New Roman"/>
          <w:sz w:val="28"/>
          <w:szCs w:val="28"/>
        </w:rPr>
        <w:t>.2. «</w:t>
      </w:r>
      <w:r w:rsidR="00E6682E" w:rsidRPr="00B814D5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проектов социально ориентированных некоммерческих организаций, направленных на социальную адаптацию инвалидов </w:t>
      </w:r>
      <w:r w:rsidR="004725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682E" w:rsidRPr="00B814D5">
        <w:rPr>
          <w:rFonts w:ascii="Times New Roman" w:hAnsi="Times New Roman" w:cs="Times New Roman"/>
          <w:sz w:val="28"/>
          <w:szCs w:val="28"/>
        </w:rPr>
        <w:t>и их семей»; 1.2.3. «Субсидии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личности»; 1.2.4. «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проектов в сфере деятельности по изучению общественного мнения»; 1.2.5. «Субсидия на финансовое обеспечение проектов в области содействия добровольчества </w:t>
      </w:r>
      <w:r w:rsidR="00B814D5">
        <w:rPr>
          <w:rFonts w:ascii="Times New Roman" w:hAnsi="Times New Roman" w:cs="Times New Roman"/>
          <w:sz w:val="28"/>
          <w:szCs w:val="28"/>
        </w:rPr>
        <w:t xml:space="preserve"> 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и благотворительности»; 1.2.6. «Оказание информационно-методической помощи социально ориентированным некоммерческим организациям </w:t>
      </w:r>
      <w:r w:rsidR="00B814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14D5" w:rsidRPr="00B814D5">
        <w:rPr>
          <w:rFonts w:ascii="Times New Roman" w:hAnsi="Times New Roman" w:cs="Times New Roman"/>
          <w:sz w:val="28"/>
          <w:szCs w:val="28"/>
        </w:rPr>
        <w:t>и инициативным гражданам».</w:t>
      </w:r>
    </w:p>
    <w:p w:rsidR="0085255F" w:rsidRDefault="0085255F" w:rsidP="00852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7">
        <w:rPr>
          <w:rFonts w:ascii="Times New Roman" w:hAnsi="Times New Roman" w:cs="Times New Roman"/>
          <w:sz w:val="28"/>
          <w:szCs w:val="28"/>
        </w:rPr>
        <w:lastRenderedPageBreak/>
        <w:t>Пунктом 2 статьи 78.1. Бюджетного кодекса регламентировано, что</w:t>
      </w:r>
      <w:r w:rsidRPr="004F3DF6">
        <w:rPr>
          <w:rFonts w:ascii="Times New Roman" w:hAnsi="Times New Roman" w:cs="Times New Roman"/>
          <w:sz w:val="28"/>
          <w:szCs w:val="28"/>
        </w:rPr>
        <w:t xml:space="preserve">   </w:t>
      </w:r>
      <w:r w:rsidRPr="00997067">
        <w:rPr>
          <w:rFonts w:ascii="Times New Roman" w:hAnsi="Times New Roman" w:cs="Times New Roman"/>
          <w:sz w:val="28"/>
          <w:szCs w:val="28"/>
        </w:rPr>
        <w:t xml:space="preserve">в решении представительного органа муниципального образования </w:t>
      </w:r>
      <w:r w:rsidRPr="004F3D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067">
        <w:rPr>
          <w:rFonts w:ascii="Times New Roman" w:hAnsi="Times New Roman" w:cs="Times New Roman"/>
          <w:sz w:val="28"/>
          <w:szCs w:val="28"/>
        </w:rPr>
        <w:t xml:space="preserve">о местном бюджете могут </w:t>
      </w:r>
      <w:r w:rsidRPr="004F3DF6">
        <w:rPr>
          <w:rFonts w:ascii="Times New Roman" w:hAnsi="Times New Roman" w:cs="Times New Roman"/>
          <w:sz w:val="28"/>
          <w:szCs w:val="28"/>
        </w:rPr>
        <w:t>предусматриваться субсидии иным некоммерческим организациям, не являющимися государственными (муниципальными) учреждениями.</w:t>
      </w:r>
    </w:p>
    <w:p w:rsidR="0085255F" w:rsidRPr="004F3DF6" w:rsidRDefault="0085255F" w:rsidP="00852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F3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3DF6"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предоставления указанных субсидий из местного бюджета устанавливается соответственно муниципальными правовыми актами местной администрации или муниципальными правовыми актами органов местного самоуправления. </w:t>
      </w:r>
      <w:proofErr w:type="gramStart"/>
      <w:r w:rsidRPr="004F3DF6">
        <w:rPr>
          <w:rFonts w:ascii="Times New Roman" w:hAnsi="Times New Roman" w:cs="Times New Roman"/>
          <w:sz w:val="28"/>
          <w:szCs w:val="28"/>
        </w:rPr>
        <w:t>Указанные муниципальные правовые акты должны соответствовать общим требованиям, установленным Правительством Российской Федерации,              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9817E4" w:rsidRPr="004F3DF6" w:rsidRDefault="0085255F" w:rsidP="00852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F3DF6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4F3DF6">
        <w:rPr>
          <w:rFonts w:ascii="Times New Roman" w:hAnsi="Times New Roman" w:cs="Times New Roman"/>
          <w:sz w:val="28"/>
          <w:szCs w:val="28"/>
        </w:rPr>
        <w:t>, постановлением администрации                   Ханты-Мансийского района от 24.06.2021 № 155 утверждены соответствующие Правила предоставления субсидий из местного бюджета социально ориентированным некоммерческим организациям,</w:t>
      </w:r>
      <w:r w:rsidR="009817E4" w:rsidRPr="004F3D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3DF6">
        <w:rPr>
          <w:rFonts w:ascii="Times New Roman" w:hAnsi="Times New Roman" w:cs="Times New Roman"/>
          <w:sz w:val="28"/>
          <w:szCs w:val="28"/>
        </w:rPr>
        <w:t>за исключением государственных, муниципальных учреждений.</w:t>
      </w:r>
    </w:p>
    <w:p w:rsidR="0085255F" w:rsidRDefault="0085255F" w:rsidP="00852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sz w:val="28"/>
          <w:szCs w:val="28"/>
        </w:rPr>
        <w:t>В нарушение пункта 2 статьи 7</w:t>
      </w:r>
      <w:r w:rsidR="009817E4" w:rsidRPr="004F3DF6">
        <w:rPr>
          <w:rFonts w:ascii="Times New Roman" w:hAnsi="Times New Roman" w:cs="Times New Roman"/>
          <w:sz w:val="28"/>
          <w:szCs w:val="28"/>
        </w:rPr>
        <w:t xml:space="preserve">8.1. Бюджетного кодекса Порядок </w:t>
      </w:r>
      <w:r w:rsidRPr="004F3DF6">
        <w:rPr>
          <w:rFonts w:ascii="Times New Roman" w:hAnsi="Times New Roman" w:cs="Times New Roman"/>
          <w:sz w:val="28"/>
          <w:szCs w:val="28"/>
        </w:rPr>
        <w:t>определения объема соответ</w:t>
      </w:r>
      <w:r w:rsidR="009817E4" w:rsidRPr="004F3DF6">
        <w:rPr>
          <w:rFonts w:ascii="Times New Roman" w:hAnsi="Times New Roman" w:cs="Times New Roman"/>
          <w:sz w:val="28"/>
          <w:szCs w:val="28"/>
        </w:rPr>
        <w:t>ствующей субсидии не утвержден, следовательно,</w:t>
      </w:r>
      <w:r w:rsidRPr="004F3DF6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реализации мероп</w:t>
      </w:r>
      <w:r w:rsidR="009817E4" w:rsidRPr="004F3DF6">
        <w:rPr>
          <w:rFonts w:ascii="Times New Roman" w:hAnsi="Times New Roman" w:cs="Times New Roman"/>
          <w:sz w:val="28"/>
          <w:szCs w:val="28"/>
        </w:rPr>
        <w:t>рияти</w:t>
      </w:r>
      <w:r w:rsidR="004F3DF6" w:rsidRPr="004F3DF6">
        <w:rPr>
          <w:rFonts w:ascii="Times New Roman" w:hAnsi="Times New Roman" w:cs="Times New Roman"/>
          <w:sz w:val="28"/>
          <w:szCs w:val="28"/>
        </w:rPr>
        <w:t>я 1.2.</w:t>
      </w:r>
      <w:r w:rsidR="004F3DF6">
        <w:rPr>
          <w:rFonts w:ascii="Times New Roman" w:hAnsi="Times New Roman" w:cs="Times New Roman"/>
          <w:sz w:val="28"/>
          <w:szCs w:val="28"/>
        </w:rPr>
        <w:t xml:space="preserve"> </w:t>
      </w:r>
      <w:r w:rsidR="004F3DF6" w:rsidRPr="00B814D5">
        <w:rPr>
          <w:rFonts w:ascii="Times New Roman" w:hAnsi="Times New Roman" w:cs="Times New Roman"/>
          <w:sz w:val="28"/>
          <w:szCs w:val="28"/>
        </w:rPr>
        <w:t>«Муниципальная поддержка проектов социально ориентированных некоммерческих организаций, направленных на развитие гражданского общества»</w:t>
      </w:r>
      <w:r w:rsidR="004F3DF6">
        <w:rPr>
          <w:rFonts w:ascii="Times New Roman" w:hAnsi="Times New Roman" w:cs="Times New Roman"/>
          <w:sz w:val="28"/>
          <w:szCs w:val="28"/>
        </w:rPr>
        <w:t xml:space="preserve"> </w:t>
      </w:r>
      <w:r w:rsidRPr="004F3DF6">
        <w:rPr>
          <w:rFonts w:ascii="Times New Roman" w:hAnsi="Times New Roman" w:cs="Times New Roman"/>
          <w:sz w:val="28"/>
          <w:szCs w:val="28"/>
        </w:rPr>
        <w:t>не подтвержден, в этой связи возможен риск дополнительных расходов</w:t>
      </w:r>
      <w:r w:rsidR="004F3DF6" w:rsidRPr="004F3DF6">
        <w:rPr>
          <w:rFonts w:ascii="Times New Roman" w:hAnsi="Times New Roman" w:cs="Times New Roman"/>
          <w:sz w:val="28"/>
          <w:szCs w:val="28"/>
        </w:rPr>
        <w:t xml:space="preserve"> </w:t>
      </w:r>
      <w:r w:rsidRPr="004F3DF6">
        <w:rPr>
          <w:rFonts w:ascii="Times New Roman" w:hAnsi="Times New Roman" w:cs="Times New Roman"/>
          <w:sz w:val="28"/>
          <w:szCs w:val="28"/>
        </w:rPr>
        <w:t>на реализацию данных мероприятий.</w:t>
      </w:r>
    </w:p>
    <w:p w:rsidR="009E083D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B814D5">
        <w:rPr>
          <w:rFonts w:ascii="Times New Roman" w:hAnsi="Times New Roman" w:cs="Times New Roman"/>
          <w:sz w:val="28"/>
          <w:szCs w:val="28"/>
        </w:rPr>
        <w:t xml:space="preserve">1.3. </w:t>
      </w:r>
      <w:r w:rsidRPr="00B814D5">
        <w:rPr>
          <w:rFonts w:ascii="Times New Roman" w:hAnsi="Times New Roman" w:cs="Times New Roman"/>
          <w:sz w:val="28"/>
          <w:szCs w:val="28"/>
        </w:rPr>
        <w:t>«</w:t>
      </w:r>
      <w:r w:rsidR="00B814D5" w:rsidRPr="00B814D5">
        <w:rPr>
          <w:rFonts w:ascii="Times New Roman" w:hAnsi="Times New Roman" w:cs="Times New Roman"/>
          <w:sz w:val="28"/>
          <w:szCs w:val="28"/>
        </w:rPr>
        <w:t>Создание условий для развития гражданских инициатив»</w:t>
      </w:r>
      <w:r w:rsidRPr="00B814D5">
        <w:rPr>
          <w:rFonts w:ascii="Times New Roman" w:hAnsi="Times New Roman" w:cs="Times New Roman"/>
          <w:sz w:val="28"/>
          <w:szCs w:val="28"/>
        </w:rPr>
        <w:t xml:space="preserve"> предусмотрена реализация мероприятий: 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1.3.1. </w:t>
      </w:r>
      <w:r w:rsidRPr="00B814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814D5" w:rsidRPr="00B814D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814D5" w:rsidRPr="00B814D5">
        <w:rPr>
          <w:rFonts w:ascii="Times New Roman" w:hAnsi="Times New Roman" w:cs="Times New Roman"/>
          <w:sz w:val="28"/>
          <w:szCs w:val="28"/>
        </w:rPr>
        <w:t xml:space="preserve"> в сфере добровольчества»; 1.3.2. </w:t>
      </w:r>
      <w:r w:rsidRPr="00B814D5">
        <w:rPr>
          <w:rFonts w:ascii="Times New Roman" w:hAnsi="Times New Roman" w:cs="Times New Roman"/>
          <w:sz w:val="28"/>
          <w:szCs w:val="28"/>
        </w:rPr>
        <w:t>«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</w:t>
      </w:r>
      <w:r w:rsidR="00BF4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14D5" w:rsidRPr="00B814D5">
        <w:rPr>
          <w:rFonts w:ascii="Times New Roman" w:hAnsi="Times New Roman" w:cs="Times New Roman"/>
          <w:sz w:val="28"/>
          <w:szCs w:val="28"/>
        </w:rPr>
        <w:t>Ханты-Мансийского района и социально ориентированными некоммерческими организациями)</w:t>
      </w:r>
      <w:r w:rsidRPr="00B814D5">
        <w:rPr>
          <w:rFonts w:ascii="Times New Roman" w:hAnsi="Times New Roman" w:cs="Times New Roman"/>
          <w:sz w:val="28"/>
          <w:szCs w:val="28"/>
        </w:rPr>
        <w:t xml:space="preserve">»; 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1.3.3. </w:t>
      </w:r>
      <w:r w:rsidRPr="00B814D5">
        <w:rPr>
          <w:rFonts w:ascii="Times New Roman" w:hAnsi="Times New Roman" w:cs="Times New Roman"/>
          <w:sz w:val="28"/>
          <w:szCs w:val="28"/>
        </w:rPr>
        <w:t>«</w:t>
      </w:r>
      <w:r w:rsidR="00B814D5" w:rsidRPr="00B814D5">
        <w:rPr>
          <w:rFonts w:ascii="Times New Roman" w:hAnsi="Times New Roman" w:cs="Times New Roman"/>
          <w:sz w:val="28"/>
          <w:szCs w:val="28"/>
        </w:rPr>
        <w:t xml:space="preserve">Развитие добровольческого (волонтерского) движения»; 1.3.4. «Мероприятия по вовлечению </w:t>
      </w:r>
      <w:r w:rsidR="00C12A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14D5" w:rsidRPr="00B814D5">
        <w:rPr>
          <w:rFonts w:ascii="Times New Roman" w:hAnsi="Times New Roman" w:cs="Times New Roman"/>
          <w:sz w:val="28"/>
          <w:szCs w:val="28"/>
        </w:rPr>
        <w:t>в творческую деятельность молодежи».</w:t>
      </w:r>
    </w:p>
    <w:p w:rsidR="0037469E" w:rsidRDefault="00B814D5" w:rsidP="00B81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9E">
        <w:rPr>
          <w:rFonts w:ascii="Times New Roman" w:hAnsi="Times New Roman" w:cs="Times New Roman"/>
          <w:sz w:val="28"/>
          <w:szCs w:val="28"/>
        </w:rPr>
        <w:t>В рамках основного мероприятия 1.4. «</w:t>
      </w:r>
      <w:r w:rsidR="0037469E" w:rsidRPr="0037469E">
        <w:rPr>
          <w:rFonts w:ascii="Times New Roman" w:hAnsi="Times New Roman" w:cs="Times New Roman"/>
          <w:sz w:val="28"/>
          <w:szCs w:val="28"/>
        </w:rPr>
        <w:t>Обеспечение открытости органов местного самоуправления Ханты-Мансийского района</w:t>
      </w:r>
      <w:r w:rsidR="00C12A00">
        <w:rPr>
          <w:rFonts w:ascii="Times New Roman" w:hAnsi="Times New Roman" w:cs="Times New Roman"/>
          <w:sz w:val="28"/>
          <w:szCs w:val="28"/>
        </w:rPr>
        <w:t xml:space="preserve">» </w:t>
      </w:r>
      <w:r w:rsidRPr="0037469E">
        <w:rPr>
          <w:rFonts w:ascii="Times New Roman" w:hAnsi="Times New Roman" w:cs="Times New Roman"/>
          <w:sz w:val="28"/>
          <w:szCs w:val="28"/>
        </w:rPr>
        <w:t>предусмотрена реализация мероприяти</w:t>
      </w:r>
      <w:r w:rsidR="0037469E" w:rsidRPr="0037469E">
        <w:rPr>
          <w:rFonts w:ascii="Times New Roman" w:hAnsi="Times New Roman" w:cs="Times New Roman"/>
          <w:sz w:val="28"/>
          <w:szCs w:val="28"/>
        </w:rPr>
        <w:t xml:space="preserve">я </w:t>
      </w:r>
      <w:r w:rsidR="00EF7D8A">
        <w:rPr>
          <w:rFonts w:ascii="Times New Roman" w:hAnsi="Times New Roman" w:cs="Times New Roman"/>
          <w:sz w:val="28"/>
          <w:szCs w:val="28"/>
        </w:rPr>
        <w:t xml:space="preserve">(структурный элемент):                    </w:t>
      </w:r>
      <w:r w:rsidRPr="0037469E">
        <w:rPr>
          <w:rFonts w:ascii="Times New Roman" w:hAnsi="Times New Roman" w:cs="Times New Roman"/>
          <w:sz w:val="28"/>
          <w:szCs w:val="28"/>
        </w:rPr>
        <w:t>1.</w:t>
      </w:r>
      <w:r w:rsidR="0037469E" w:rsidRPr="0037469E">
        <w:rPr>
          <w:rFonts w:ascii="Times New Roman" w:hAnsi="Times New Roman" w:cs="Times New Roman"/>
          <w:sz w:val="28"/>
          <w:szCs w:val="28"/>
        </w:rPr>
        <w:t>4</w:t>
      </w:r>
      <w:r w:rsidRPr="0037469E">
        <w:rPr>
          <w:rFonts w:ascii="Times New Roman" w:hAnsi="Times New Roman" w:cs="Times New Roman"/>
          <w:sz w:val="28"/>
          <w:szCs w:val="28"/>
        </w:rPr>
        <w:t>.1. «</w:t>
      </w:r>
      <w:r w:rsidR="0037469E" w:rsidRPr="0037469E">
        <w:rPr>
          <w:rFonts w:ascii="Times New Roman" w:hAnsi="Times New Roman" w:cs="Times New Roman"/>
          <w:sz w:val="28"/>
          <w:szCs w:val="28"/>
        </w:rPr>
        <w:t xml:space="preserve">Организация и проведение форумов, семинаров, круглых столов </w:t>
      </w:r>
      <w:r w:rsidR="00EF7D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469E" w:rsidRPr="0037469E">
        <w:rPr>
          <w:rFonts w:ascii="Times New Roman" w:hAnsi="Times New Roman" w:cs="Times New Roman"/>
          <w:sz w:val="28"/>
          <w:szCs w:val="28"/>
        </w:rPr>
        <w:lastRenderedPageBreak/>
        <w:t>по вопросам организации взаимодействия органов местного самоуправления и общественности</w:t>
      </w:r>
      <w:r w:rsidRPr="0037469E">
        <w:rPr>
          <w:rFonts w:ascii="Times New Roman" w:hAnsi="Times New Roman" w:cs="Times New Roman"/>
          <w:sz w:val="28"/>
          <w:szCs w:val="28"/>
        </w:rPr>
        <w:t>»</w:t>
      </w:r>
      <w:r w:rsidR="0037469E" w:rsidRPr="0037469E">
        <w:rPr>
          <w:rFonts w:ascii="Times New Roman" w:hAnsi="Times New Roman" w:cs="Times New Roman"/>
          <w:sz w:val="28"/>
          <w:szCs w:val="28"/>
        </w:rPr>
        <w:t>.</w:t>
      </w:r>
    </w:p>
    <w:p w:rsidR="00997067" w:rsidRDefault="0037469E" w:rsidP="0099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9E">
        <w:rPr>
          <w:rFonts w:ascii="Times New Roman" w:hAnsi="Times New Roman" w:cs="Times New Roman"/>
          <w:sz w:val="28"/>
          <w:szCs w:val="28"/>
        </w:rPr>
        <w:t>В рамках основного мероприятия 1.5. «Организация выпуска периодического печатно</w:t>
      </w:r>
      <w:r w:rsidR="00C12A00">
        <w:rPr>
          <w:rFonts w:ascii="Times New Roman" w:hAnsi="Times New Roman" w:cs="Times New Roman"/>
          <w:sz w:val="28"/>
          <w:szCs w:val="28"/>
        </w:rPr>
        <w:t xml:space="preserve">го издания-газеты «Наш район»» </w:t>
      </w:r>
      <w:r w:rsidRPr="0037469E">
        <w:rPr>
          <w:rFonts w:ascii="Times New Roman" w:hAnsi="Times New Roman" w:cs="Times New Roman"/>
          <w:sz w:val="28"/>
          <w:szCs w:val="28"/>
        </w:rPr>
        <w:t>предусмотрена реализация мероприятий</w:t>
      </w:r>
      <w:r w:rsidR="00EF7D8A">
        <w:rPr>
          <w:rFonts w:ascii="Times New Roman" w:hAnsi="Times New Roman" w:cs="Times New Roman"/>
          <w:sz w:val="28"/>
          <w:szCs w:val="28"/>
        </w:rPr>
        <w:t xml:space="preserve"> (структурные элементы)</w:t>
      </w:r>
      <w:r w:rsidRPr="0037469E">
        <w:rPr>
          <w:rFonts w:ascii="Times New Roman" w:hAnsi="Times New Roman" w:cs="Times New Roman"/>
          <w:sz w:val="28"/>
          <w:szCs w:val="28"/>
        </w:rPr>
        <w:t xml:space="preserve">: 1.5.1. «Организация выпуска периодического печатного издания-газеты «Наш район»»; </w:t>
      </w:r>
      <w:r w:rsidR="00EF7D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469E">
        <w:rPr>
          <w:rFonts w:ascii="Times New Roman" w:hAnsi="Times New Roman" w:cs="Times New Roman"/>
          <w:sz w:val="28"/>
          <w:szCs w:val="28"/>
        </w:rPr>
        <w:t>1.5.2. «Обеспечение бесплатной подписки на газету «Наш район» для жителей Ханты-Мансийского района, относящихся к льготной категории населения».</w:t>
      </w:r>
    </w:p>
    <w:p w:rsidR="00BE2F80" w:rsidRDefault="00BE2F80" w:rsidP="00BE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отмечает,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финансово-экономическое обоснование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рассмотрению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6E4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представлено.</w:t>
      </w:r>
    </w:p>
    <w:p w:rsidR="00BE2F80" w:rsidRPr="00A10A1A" w:rsidRDefault="00BE2F80" w:rsidP="00BE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связи, возможные нарушения и замечания в части  финансово-экономического обоснования (при наличии) будут отражены                в заключени</w:t>
      </w:r>
      <w:proofErr w:type="gramStart"/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A1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проект бюджета на 2022 год и плановый период 2023 и 2024 годов.</w:t>
      </w:r>
    </w:p>
    <w:p w:rsidR="00BE2F80" w:rsidRDefault="00030912" w:rsidP="00BE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обращает внимание</w:t>
      </w:r>
      <w:r w:rsidR="00BE2F80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</w:t>
      </w:r>
      <w:r w:rsidR="00BE2F80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ланирование бюджетных ассигнований на организацию</w:t>
      </w:r>
      <w:r w:rsid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F80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культурно-массовых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BE2F80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спортивных мероприятий осуществляется с учетом единого комплексного плана культурных, спортивных и молодежных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BE2F80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социально-значимых мероприятий, в рамках рассмотрения Проекта программы единый календарный план либо проект на 2022 год</w:t>
      </w:r>
      <w:r w:rsid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BE2F80" w:rsidRPr="006F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предоставлен.</w:t>
      </w:r>
    </w:p>
    <w:p w:rsidR="003509DF" w:rsidRDefault="003509DF" w:rsidP="0035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Приложением 2 к Проекту постановлению муниципальной программы утверждается календарный план реализации мероприятий                   к муниципальной программе Ханты-Мансийского района «</w:t>
      </w:r>
      <w:r w:rsidR="00BE2F80"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гражданского общества Ханты-Мансийского района на 2022 – 2024 годы</w:t>
      </w:r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год.</w:t>
      </w:r>
    </w:p>
    <w:p w:rsidR="00BE2F80" w:rsidRDefault="00BE2F80" w:rsidP="00BE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информационной открытости деятельности администрации Ханты-Мансийского района и ее органов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Ханты-Мансийского района от 11.01.2017 № 2 «Об официальном сайте администрации Ханты-Мансийского района» утвержден п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общедоступной информации о деятельности администрации Ханты-Мансийского района, размещаемой в сети И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 в форме открытых данных (далее – Перечень).</w:t>
      </w:r>
    </w:p>
    <w:p w:rsidR="003509DF" w:rsidRDefault="003509DF" w:rsidP="0035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Перечнем установлен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размещение в сети Интернет е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календарного 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FE6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спортивных мероприятий Ханты-Мансийского района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культуре, спорту и социальной политике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0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09DF" w:rsidRDefault="003509DF" w:rsidP="0035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Контрольно-счетная палата обращает внимание, что на 2021 год единый календарного </w:t>
      </w:r>
      <w:r w:rsidRPr="00FE66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FE66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культурных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E66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спортивных мероприятий Ханты-Мансийского района</w:t>
      </w:r>
      <w:r w:rsidRPr="001A6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официальном сайте Ханты-Мансийского района так же не размещен (отсутствует).</w:t>
      </w:r>
    </w:p>
    <w:p w:rsidR="008C5062" w:rsidRDefault="008C5062" w:rsidP="008C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Контрольно-счетная палата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A5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отмечает</w:t>
      </w:r>
      <w:r w:rsidRPr="008C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перечень услуг (мероприятий)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8C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распоряжением администрации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8C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19.04.2021 № 461-р, в  котором отсутствуют мероприятия, планируемые к реализации в рамках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E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гражданского общества Ханты-Мансийского района на 2022 – 2024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9E083D" w:rsidRPr="00F01F4B" w:rsidRDefault="009E083D" w:rsidP="009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экспертно-аналитического мероприятия, установлено нарушение требований пункта 5.3. Приложения 1 к постановлению администрации Ханты-Мансийского района от 18.10.2021 № 252. Проект муниципальной программы направляется ответственным исполнителем              на экспертизу в последовательности, определенной разделом III Порядка,         а именно:</w:t>
      </w:r>
    </w:p>
    <w:p w:rsidR="009E083D" w:rsidRPr="00F01F4B" w:rsidRDefault="009E083D" w:rsidP="009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9E083D" w:rsidRPr="00F01F4B" w:rsidRDefault="009E083D" w:rsidP="009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9E083D" w:rsidRPr="00F01F4B" w:rsidRDefault="009E083D" w:rsidP="009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9E083D" w:rsidRPr="00F01F4B" w:rsidRDefault="009E083D" w:rsidP="009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управление юридической, кадровой работы и муниципальной службы администрации Ханты-Мансийского района.</w:t>
      </w:r>
    </w:p>
    <w:p w:rsidR="009E083D" w:rsidRPr="00176312" w:rsidRDefault="009E083D" w:rsidP="009E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0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 департамента имущественных и земельных отношений администрации Ханты-Мансийского района </w:t>
      </w:r>
      <w:r w:rsidRPr="00176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19.11.2021, заключение комитета по финансам администрации Ханты-Мансийского района от 22.11.2021, а заключение комитета экономической                         политики администрации Ханты-Мансийского района от 25.11.2021, что </w:t>
      </w:r>
      <w:r w:rsidR="00176312" w:rsidRPr="00176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76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соответствует вышеуказанному Порядку.</w:t>
      </w:r>
    </w:p>
    <w:p w:rsidR="009E083D" w:rsidRPr="00176312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12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030912" w:rsidRPr="00030912" w:rsidRDefault="00030912" w:rsidP="000309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1E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контрольно-счетная палата рекомендует Проект муниципальной </w:t>
      </w:r>
      <w:r w:rsidRPr="00030912">
        <w:rPr>
          <w:rFonts w:ascii="Times New Roman" w:hAnsi="Times New Roman" w:cs="Times New Roman"/>
          <w:sz w:val="28"/>
          <w:szCs w:val="28"/>
        </w:rPr>
        <w:t>программы к утверждению</w:t>
      </w:r>
      <w:r w:rsidRPr="000309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912" w:rsidRDefault="00030912" w:rsidP="000309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912">
        <w:rPr>
          <w:rFonts w:ascii="Times New Roman" w:eastAsia="Calibri" w:hAnsi="Times New Roman" w:cs="Times New Roman"/>
          <w:sz w:val="28"/>
          <w:szCs w:val="28"/>
        </w:rPr>
        <w:tab/>
        <w:t>Кроме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дальнейшем внесении изменений в муниципальную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соблюдение </w:t>
      </w:r>
      <w:r w:rsidRPr="0003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вышеуказанных нормати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вных актов и устранить </w:t>
      </w:r>
      <w:r w:rsidRPr="0003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выявленные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083D" w:rsidRPr="00176312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1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9E083D" w:rsidRPr="00F35E57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3D" w:rsidRDefault="009E083D" w:rsidP="009E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83D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F9" w:rsidRDefault="001056F9" w:rsidP="00617B40">
      <w:pPr>
        <w:spacing w:after="0" w:line="240" w:lineRule="auto"/>
      </w:pPr>
      <w:r>
        <w:separator/>
      </w:r>
    </w:p>
  </w:endnote>
  <w:endnote w:type="continuationSeparator" w:id="0">
    <w:p w:rsidR="001056F9" w:rsidRDefault="001056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EE49B3" w:rsidRDefault="00720B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E49B3" w:rsidRDefault="00EE4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F9" w:rsidRDefault="001056F9" w:rsidP="00617B40">
      <w:pPr>
        <w:spacing w:after="0" w:line="240" w:lineRule="auto"/>
      </w:pPr>
      <w:r>
        <w:separator/>
      </w:r>
    </w:p>
  </w:footnote>
  <w:footnote w:type="continuationSeparator" w:id="0">
    <w:p w:rsidR="001056F9" w:rsidRDefault="001056F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55"/>
    <w:multiLevelType w:val="hybridMultilevel"/>
    <w:tmpl w:val="FB64E69C"/>
    <w:lvl w:ilvl="0" w:tplc="4A3C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C1E04AB"/>
    <w:multiLevelType w:val="hybridMultilevel"/>
    <w:tmpl w:val="D642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AB1"/>
    <w:multiLevelType w:val="hybridMultilevel"/>
    <w:tmpl w:val="C8D8A2BA"/>
    <w:lvl w:ilvl="0" w:tplc="585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746AC8"/>
    <w:multiLevelType w:val="hybridMultilevel"/>
    <w:tmpl w:val="FC44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25AE"/>
    <w:multiLevelType w:val="hybridMultilevel"/>
    <w:tmpl w:val="80F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70"/>
    <w:rsid w:val="000058A9"/>
    <w:rsid w:val="00005969"/>
    <w:rsid w:val="0000712B"/>
    <w:rsid w:val="00012153"/>
    <w:rsid w:val="00020021"/>
    <w:rsid w:val="00030912"/>
    <w:rsid w:val="000315CF"/>
    <w:rsid w:val="00044CAA"/>
    <w:rsid w:val="000553F6"/>
    <w:rsid w:val="000564E5"/>
    <w:rsid w:val="00056DE9"/>
    <w:rsid w:val="00057052"/>
    <w:rsid w:val="00057F76"/>
    <w:rsid w:val="00066E1C"/>
    <w:rsid w:val="00070F1B"/>
    <w:rsid w:val="00085B80"/>
    <w:rsid w:val="00086221"/>
    <w:rsid w:val="00091922"/>
    <w:rsid w:val="0009485B"/>
    <w:rsid w:val="00094C89"/>
    <w:rsid w:val="00096949"/>
    <w:rsid w:val="000A05E0"/>
    <w:rsid w:val="000A20DE"/>
    <w:rsid w:val="000B071D"/>
    <w:rsid w:val="000B30E4"/>
    <w:rsid w:val="000B4C48"/>
    <w:rsid w:val="000B4C8B"/>
    <w:rsid w:val="000B6BD3"/>
    <w:rsid w:val="000C2C8C"/>
    <w:rsid w:val="000C4B42"/>
    <w:rsid w:val="000C6C9C"/>
    <w:rsid w:val="000C6D63"/>
    <w:rsid w:val="000D0926"/>
    <w:rsid w:val="000D2807"/>
    <w:rsid w:val="000D4CBD"/>
    <w:rsid w:val="000D7447"/>
    <w:rsid w:val="000E2AD9"/>
    <w:rsid w:val="000E2FBD"/>
    <w:rsid w:val="000E4D41"/>
    <w:rsid w:val="000F242D"/>
    <w:rsid w:val="000F4DB0"/>
    <w:rsid w:val="0010564B"/>
    <w:rsid w:val="001056F9"/>
    <w:rsid w:val="00110790"/>
    <w:rsid w:val="00110DD2"/>
    <w:rsid w:val="00113D3B"/>
    <w:rsid w:val="0011447D"/>
    <w:rsid w:val="00116CB6"/>
    <w:rsid w:val="001274B8"/>
    <w:rsid w:val="00131F85"/>
    <w:rsid w:val="0013271E"/>
    <w:rsid w:val="0013418F"/>
    <w:rsid w:val="00135264"/>
    <w:rsid w:val="00135C05"/>
    <w:rsid w:val="00136A9F"/>
    <w:rsid w:val="00145B42"/>
    <w:rsid w:val="00147BA4"/>
    <w:rsid w:val="00150967"/>
    <w:rsid w:val="00162244"/>
    <w:rsid w:val="00164985"/>
    <w:rsid w:val="00167936"/>
    <w:rsid w:val="001707F7"/>
    <w:rsid w:val="00171FA0"/>
    <w:rsid w:val="0017603E"/>
    <w:rsid w:val="00176312"/>
    <w:rsid w:val="0017648A"/>
    <w:rsid w:val="00182B80"/>
    <w:rsid w:val="00182D0E"/>
    <w:rsid w:val="001847D2"/>
    <w:rsid w:val="00184C79"/>
    <w:rsid w:val="0018600B"/>
    <w:rsid w:val="00186A59"/>
    <w:rsid w:val="00190116"/>
    <w:rsid w:val="001904BE"/>
    <w:rsid w:val="001A4B15"/>
    <w:rsid w:val="001B356E"/>
    <w:rsid w:val="001B4A77"/>
    <w:rsid w:val="001C1D3F"/>
    <w:rsid w:val="001C5399"/>
    <w:rsid w:val="001C5887"/>
    <w:rsid w:val="001C5C3F"/>
    <w:rsid w:val="001C5F76"/>
    <w:rsid w:val="001D4437"/>
    <w:rsid w:val="001D513E"/>
    <w:rsid w:val="001E7293"/>
    <w:rsid w:val="0020483B"/>
    <w:rsid w:val="0021693B"/>
    <w:rsid w:val="00216EA6"/>
    <w:rsid w:val="00220014"/>
    <w:rsid w:val="00225C7D"/>
    <w:rsid w:val="00226847"/>
    <w:rsid w:val="002300FD"/>
    <w:rsid w:val="00232C69"/>
    <w:rsid w:val="00234040"/>
    <w:rsid w:val="0023583A"/>
    <w:rsid w:val="00241E00"/>
    <w:rsid w:val="00245268"/>
    <w:rsid w:val="00251266"/>
    <w:rsid w:val="002529F0"/>
    <w:rsid w:val="00256A83"/>
    <w:rsid w:val="002603BD"/>
    <w:rsid w:val="00261D49"/>
    <w:rsid w:val="00274193"/>
    <w:rsid w:val="00287B4C"/>
    <w:rsid w:val="00292E5D"/>
    <w:rsid w:val="002949BE"/>
    <w:rsid w:val="00297A80"/>
    <w:rsid w:val="002A0735"/>
    <w:rsid w:val="002A15EA"/>
    <w:rsid w:val="002A3CB7"/>
    <w:rsid w:val="002A4776"/>
    <w:rsid w:val="002A512A"/>
    <w:rsid w:val="002A75A0"/>
    <w:rsid w:val="002B49A5"/>
    <w:rsid w:val="002B57D3"/>
    <w:rsid w:val="002B68FC"/>
    <w:rsid w:val="002C4E2C"/>
    <w:rsid w:val="002D0994"/>
    <w:rsid w:val="002D4E38"/>
    <w:rsid w:val="002D66FE"/>
    <w:rsid w:val="002E1FC6"/>
    <w:rsid w:val="002E2131"/>
    <w:rsid w:val="002E2608"/>
    <w:rsid w:val="002E76B3"/>
    <w:rsid w:val="002E790E"/>
    <w:rsid w:val="002F05DA"/>
    <w:rsid w:val="002F3D9F"/>
    <w:rsid w:val="003009F9"/>
    <w:rsid w:val="00301280"/>
    <w:rsid w:val="0030176B"/>
    <w:rsid w:val="00306EAF"/>
    <w:rsid w:val="00310695"/>
    <w:rsid w:val="00315615"/>
    <w:rsid w:val="00315E8F"/>
    <w:rsid w:val="00316306"/>
    <w:rsid w:val="003202BB"/>
    <w:rsid w:val="003214D9"/>
    <w:rsid w:val="00324101"/>
    <w:rsid w:val="003250F7"/>
    <w:rsid w:val="00331174"/>
    <w:rsid w:val="00341B70"/>
    <w:rsid w:val="00342967"/>
    <w:rsid w:val="00343BF0"/>
    <w:rsid w:val="00343FF5"/>
    <w:rsid w:val="00345550"/>
    <w:rsid w:val="003500C7"/>
    <w:rsid w:val="003509DF"/>
    <w:rsid w:val="003624D8"/>
    <w:rsid w:val="003702B6"/>
    <w:rsid w:val="0037469E"/>
    <w:rsid w:val="00383ECD"/>
    <w:rsid w:val="00393DAD"/>
    <w:rsid w:val="0039525F"/>
    <w:rsid w:val="00397EFC"/>
    <w:rsid w:val="003A10FF"/>
    <w:rsid w:val="003A15CF"/>
    <w:rsid w:val="003A64C0"/>
    <w:rsid w:val="003B02D4"/>
    <w:rsid w:val="003B1977"/>
    <w:rsid w:val="003B73FE"/>
    <w:rsid w:val="003C3998"/>
    <w:rsid w:val="003E0B31"/>
    <w:rsid w:val="003E4EDB"/>
    <w:rsid w:val="003F2294"/>
    <w:rsid w:val="003F2416"/>
    <w:rsid w:val="003F2659"/>
    <w:rsid w:val="003F3603"/>
    <w:rsid w:val="003F5BDA"/>
    <w:rsid w:val="003F7861"/>
    <w:rsid w:val="00404BE7"/>
    <w:rsid w:val="004075A2"/>
    <w:rsid w:val="004116DD"/>
    <w:rsid w:val="00413E47"/>
    <w:rsid w:val="00417101"/>
    <w:rsid w:val="00420366"/>
    <w:rsid w:val="00422070"/>
    <w:rsid w:val="004249AD"/>
    <w:rsid w:val="004250F0"/>
    <w:rsid w:val="00431272"/>
    <w:rsid w:val="004333EE"/>
    <w:rsid w:val="004429E3"/>
    <w:rsid w:val="0044500A"/>
    <w:rsid w:val="00450517"/>
    <w:rsid w:val="00456266"/>
    <w:rsid w:val="00460C48"/>
    <w:rsid w:val="0046220A"/>
    <w:rsid w:val="00464B3F"/>
    <w:rsid w:val="00465FC6"/>
    <w:rsid w:val="00466A87"/>
    <w:rsid w:val="00467C61"/>
    <w:rsid w:val="00472502"/>
    <w:rsid w:val="0048387B"/>
    <w:rsid w:val="004B28BF"/>
    <w:rsid w:val="004C069C"/>
    <w:rsid w:val="004C42F3"/>
    <w:rsid w:val="004C590A"/>
    <w:rsid w:val="004C6FB9"/>
    <w:rsid w:val="004C7125"/>
    <w:rsid w:val="004C7279"/>
    <w:rsid w:val="004D0759"/>
    <w:rsid w:val="004D3C75"/>
    <w:rsid w:val="004E031E"/>
    <w:rsid w:val="004E5373"/>
    <w:rsid w:val="004E6061"/>
    <w:rsid w:val="004F3DF6"/>
    <w:rsid w:val="004F72DA"/>
    <w:rsid w:val="004F7CDE"/>
    <w:rsid w:val="00514E41"/>
    <w:rsid w:val="00522E4B"/>
    <w:rsid w:val="0052511E"/>
    <w:rsid w:val="00532CA8"/>
    <w:rsid w:val="005439BD"/>
    <w:rsid w:val="00546EF3"/>
    <w:rsid w:val="00546FCE"/>
    <w:rsid w:val="005555E2"/>
    <w:rsid w:val="00556665"/>
    <w:rsid w:val="0056651B"/>
    <w:rsid w:val="0056653C"/>
    <w:rsid w:val="0056694C"/>
    <w:rsid w:val="005676E7"/>
    <w:rsid w:val="00571958"/>
    <w:rsid w:val="00572453"/>
    <w:rsid w:val="00572C8A"/>
    <w:rsid w:val="005769C0"/>
    <w:rsid w:val="00582883"/>
    <w:rsid w:val="0058608D"/>
    <w:rsid w:val="00590CBF"/>
    <w:rsid w:val="0059118B"/>
    <w:rsid w:val="005914F5"/>
    <w:rsid w:val="0059744E"/>
    <w:rsid w:val="005A0DA2"/>
    <w:rsid w:val="005A66B0"/>
    <w:rsid w:val="005B14F9"/>
    <w:rsid w:val="005B2273"/>
    <w:rsid w:val="005B2935"/>
    <w:rsid w:val="005B4745"/>
    <w:rsid w:val="005B7083"/>
    <w:rsid w:val="005C5E7F"/>
    <w:rsid w:val="005C6889"/>
    <w:rsid w:val="005C693B"/>
    <w:rsid w:val="005C7EF9"/>
    <w:rsid w:val="005D288D"/>
    <w:rsid w:val="005D4A34"/>
    <w:rsid w:val="005F0864"/>
    <w:rsid w:val="005F3844"/>
    <w:rsid w:val="005F6F2D"/>
    <w:rsid w:val="0060297B"/>
    <w:rsid w:val="006078AD"/>
    <w:rsid w:val="00611433"/>
    <w:rsid w:val="0061210C"/>
    <w:rsid w:val="006129F6"/>
    <w:rsid w:val="00616C7D"/>
    <w:rsid w:val="00617B40"/>
    <w:rsid w:val="00620ADB"/>
    <w:rsid w:val="0062166C"/>
    <w:rsid w:val="00623C81"/>
    <w:rsid w:val="00624276"/>
    <w:rsid w:val="00626321"/>
    <w:rsid w:val="00626796"/>
    <w:rsid w:val="00636F28"/>
    <w:rsid w:val="00636FA5"/>
    <w:rsid w:val="006513B0"/>
    <w:rsid w:val="0065291B"/>
    <w:rsid w:val="00654400"/>
    <w:rsid w:val="00655734"/>
    <w:rsid w:val="006615CF"/>
    <w:rsid w:val="00661C40"/>
    <w:rsid w:val="00667001"/>
    <w:rsid w:val="00667628"/>
    <w:rsid w:val="00670116"/>
    <w:rsid w:val="006722F9"/>
    <w:rsid w:val="00673C7A"/>
    <w:rsid w:val="006743B5"/>
    <w:rsid w:val="00681141"/>
    <w:rsid w:val="006816CF"/>
    <w:rsid w:val="006A0A96"/>
    <w:rsid w:val="006A5B30"/>
    <w:rsid w:val="006A7184"/>
    <w:rsid w:val="006A7CBA"/>
    <w:rsid w:val="006B0315"/>
    <w:rsid w:val="006B0317"/>
    <w:rsid w:val="006B1282"/>
    <w:rsid w:val="006B788F"/>
    <w:rsid w:val="006C00BE"/>
    <w:rsid w:val="006C37AF"/>
    <w:rsid w:val="006C6EC8"/>
    <w:rsid w:val="006C77B8"/>
    <w:rsid w:val="006D1286"/>
    <w:rsid w:val="006D18AE"/>
    <w:rsid w:val="006D495B"/>
    <w:rsid w:val="006D4AFD"/>
    <w:rsid w:val="006E3688"/>
    <w:rsid w:val="006E49AE"/>
    <w:rsid w:val="006F2E35"/>
    <w:rsid w:val="006F6BAF"/>
    <w:rsid w:val="007006B2"/>
    <w:rsid w:val="00704CD1"/>
    <w:rsid w:val="00713DE7"/>
    <w:rsid w:val="00717A21"/>
    <w:rsid w:val="00720648"/>
    <w:rsid w:val="00720BED"/>
    <w:rsid w:val="007343BF"/>
    <w:rsid w:val="0073460C"/>
    <w:rsid w:val="007441BE"/>
    <w:rsid w:val="00745131"/>
    <w:rsid w:val="007503EF"/>
    <w:rsid w:val="00766D57"/>
    <w:rsid w:val="00771575"/>
    <w:rsid w:val="00772263"/>
    <w:rsid w:val="00772A4A"/>
    <w:rsid w:val="0077481C"/>
    <w:rsid w:val="007765F1"/>
    <w:rsid w:val="00782BAC"/>
    <w:rsid w:val="0079304D"/>
    <w:rsid w:val="007969EA"/>
    <w:rsid w:val="007A0722"/>
    <w:rsid w:val="007A0CFB"/>
    <w:rsid w:val="007A3F9B"/>
    <w:rsid w:val="007A7FB5"/>
    <w:rsid w:val="007B0EBB"/>
    <w:rsid w:val="007B7648"/>
    <w:rsid w:val="007B7C99"/>
    <w:rsid w:val="007C35AD"/>
    <w:rsid w:val="007C5828"/>
    <w:rsid w:val="007D05DC"/>
    <w:rsid w:val="007D2BB0"/>
    <w:rsid w:val="007D50B8"/>
    <w:rsid w:val="007E358D"/>
    <w:rsid w:val="007F120F"/>
    <w:rsid w:val="007F3341"/>
    <w:rsid w:val="007F5CD7"/>
    <w:rsid w:val="007F6C83"/>
    <w:rsid w:val="00805A4C"/>
    <w:rsid w:val="00810183"/>
    <w:rsid w:val="00813A41"/>
    <w:rsid w:val="00820406"/>
    <w:rsid w:val="00822F9D"/>
    <w:rsid w:val="00827A88"/>
    <w:rsid w:val="008303D3"/>
    <w:rsid w:val="00830771"/>
    <w:rsid w:val="008459BB"/>
    <w:rsid w:val="0085255F"/>
    <w:rsid w:val="00852CBA"/>
    <w:rsid w:val="00855629"/>
    <w:rsid w:val="00862514"/>
    <w:rsid w:val="0086657D"/>
    <w:rsid w:val="00874D56"/>
    <w:rsid w:val="00874E38"/>
    <w:rsid w:val="00876554"/>
    <w:rsid w:val="00882641"/>
    <w:rsid w:val="00884F20"/>
    <w:rsid w:val="00886731"/>
    <w:rsid w:val="00887852"/>
    <w:rsid w:val="00887D9D"/>
    <w:rsid w:val="00891079"/>
    <w:rsid w:val="00894626"/>
    <w:rsid w:val="00897CB6"/>
    <w:rsid w:val="008A61CE"/>
    <w:rsid w:val="008B0481"/>
    <w:rsid w:val="008B1A83"/>
    <w:rsid w:val="008B2CC1"/>
    <w:rsid w:val="008B2D33"/>
    <w:rsid w:val="008B44E9"/>
    <w:rsid w:val="008C2ACB"/>
    <w:rsid w:val="008C5062"/>
    <w:rsid w:val="008D0CB0"/>
    <w:rsid w:val="008D12B1"/>
    <w:rsid w:val="008D6252"/>
    <w:rsid w:val="008D780A"/>
    <w:rsid w:val="008E1AB0"/>
    <w:rsid w:val="008E4021"/>
    <w:rsid w:val="008E4601"/>
    <w:rsid w:val="008E7CD5"/>
    <w:rsid w:val="008F4132"/>
    <w:rsid w:val="008F675B"/>
    <w:rsid w:val="00901B9B"/>
    <w:rsid w:val="00903CF1"/>
    <w:rsid w:val="0090453B"/>
    <w:rsid w:val="00915189"/>
    <w:rsid w:val="00916839"/>
    <w:rsid w:val="00927695"/>
    <w:rsid w:val="00932476"/>
    <w:rsid w:val="00933810"/>
    <w:rsid w:val="00944127"/>
    <w:rsid w:val="009525BC"/>
    <w:rsid w:val="00953448"/>
    <w:rsid w:val="0095631C"/>
    <w:rsid w:val="00962B7D"/>
    <w:rsid w:val="00963020"/>
    <w:rsid w:val="0096338B"/>
    <w:rsid w:val="00975729"/>
    <w:rsid w:val="009817E4"/>
    <w:rsid w:val="00981F3C"/>
    <w:rsid w:val="00990A60"/>
    <w:rsid w:val="009917B5"/>
    <w:rsid w:val="0099182B"/>
    <w:rsid w:val="00991F3E"/>
    <w:rsid w:val="0099209D"/>
    <w:rsid w:val="00992994"/>
    <w:rsid w:val="00997067"/>
    <w:rsid w:val="009A231B"/>
    <w:rsid w:val="009A2F55"/>
    <w:rsid w:val="009B641F"/>
    <w:rsid w:val="009B65D1"/>
    <w:rsid w:val="009C0855"/>
    <w:rsid w:val="009C1751"/>
    <w:rsid w:val="009C1906"/>
    <w:rsid w:val="009C1DA0"/>
    <w:rsid w:val="009D4D86"/>
    <w:rsid w:val="009D5AC3"/>
    <w:rsid w:val="009D7007"/>
    <w:rsid w:val="009E063E"/>
    <w:rsid w:val="009E083D"/>
    <w:rsid w:val="009F4BB2"/>
    <w:rsid w:val="009F573A"/>
    <w:rsid w:val="009F6EC2"/>
    <w:rsid w:val="009F79AF"/>
    <w:rsid w:val="00A02288"/>
    <w:rsid w:val="00A13C05"/>
    <w:rsid w:val="00A143BA"/>
    <w:rsid w:val="00A14960"/>
    <w:rsid w:val="00A22E29"/>
    <w:rsid w:val="00A2319A"/>
    <w:rsid w:val="00A251AF"/>
    <w:rsid w:val="00A33D50"/>
    <w:rsid w:val="00A4386C"/>
    <w:rsid w:val="00A60A71"/>
    <w:rsid w:val="00A705E8"/>
    <w:rsid w:val="00A7380C"/>
    <w:rsid w:val="00A73A7F"/>
    <w:rsid w:val="00A74B04"/>
    <w:rsid w:val="00A74D5D"/>
    <w:rsid w:val="00A8774C"/>
    <w:rsid w:val="00A91AFF"/>
    <w:rsid w:val="00A92837"/>
    <w:rsid w:val="00AA260A"/>
    <w:rsid w:val="00AA33A6"/>
    <w:rsid w:val="00AB20C0"/>
    <w:rsid w:val="00AC16A7"/>
    <w:rsid w:val="00AC194A"/>
    <w:rsid w:val="00AC33D6"/>
    <w:rsid w:val="00AC35B1"/>
    <w:rsid w:val="00AC789B"/>
    <w:rsid w:val="00AD2D20"/>
    <w:rsid w:val="00AD3D32"/>
    <w:rsid w:val="00AD56C0"/>
    <w:rsid w:val="00AD6751"/>
    <w:rsid w:val="00AD697A"/>
    <w:rsid w:val="00AF0706"/>
    <w:rsid w:val="00AF1991"/>
    <w:rsid w:val="00AF7D28"/>
    <w:rsid w:val="00B0009B"/>
    <w:rsid w:val="00B06BCD"/>
    <w:rsid w:val="00B115EE"/>
    <w:rsid w:val="00B145A5"/>
    <w:rsid w:val="00B14A7C"/>
    <w:rsid w:val="00B17E67"/>
    <w:rsid w:val="00B2079F"/>
    <w:rsid w:val="00B2259C"/>
    <w:rsid w:val="00B230DD"/>
    <w:rsid w:val="00B31BD5"/>
    <w:rsid w:val="00B37E4B"/>
    <w:rsid w:val="00B40E8F"/>
    <w:rsid w:val="00B45166"/>
    <w:rsid w:val="00B4584F"/>
    <w:rsid w:val="00B45F61"/>
    <w:rsid w:val="00B470BC"/>
    <w:rsid w:val="00B53A62"/>
    <w:rsid w:val="00B53AD3"/>
    <w:rsid w:val="00B5643F"/>
    <w:rsid w:val="00B626AF"/>
    <w:rsid w:val="00B6303B"/>
    <w:rsid w:val="00B6345E"/>
    <w:rsid w:val="00B7016A"/>
    <w:rsid w:val="00B72598"/>
    <w:rsid w:val="00B73BE4"/>
    <w:rsid w:val="00B76CD1"/>
    <w:rsid w:val="00B77BCB"/>
    <w:rsid w:val="00B809F1"/>
    <w:rsid w:val="00B814D5"/>
    <w:rsid w:val="00B81A2D"/>
    <w:rsid w:val="00B91C85"/>
    <w:rsid w:val="00B91D48"/>
    <w:rsid w:val="00B92B66"/>
    <w:rsid w:val="00B94AD6"/>
    <w:rsid w:val="00B94DDE"/>
    <w:rsid w:val="00B95DE8"/>
    <w:rsid w:val="00BA4961"/>
    <w:rsid w:val="00BB041B"/>
    <w:rsid w:val="00BB611F"/>
    <w:rsid w:val="00BB6639"/>
    <w:rsid w:val="00BC2E57"/>
    <w:rsid w:val="00BC7055"/>
    <w:rsid w:val="00BD27D5"/>
    <w:rsid w:val="00BE04FB"/>
    <w:rsid w:val="00BE095C"/>
    <w:rsid w:val="00BE1870"/>
    <w:rsid w:val="00BE1E0E"/>
    <w:rsid w:val="00BE2AF4"/>
    <w:rsid w:val="00BE2CE2"/>
    <w:rsid w:val="00BE2F80"/>
    <w:rsid w:val="00BE6763"/>
    <w:rsid w:val="00BF1695"/>
    <w:rsid w:val="00BF262A"/>
    <w:rsid w:val="00BF4DE8"/>
    <w:rsid w:val="00C002B4"/>
    <w:rsid w:val="00C00517"/>
    <w:rsid w:val="00C01098"/>
    <w:rsid w:val="00C02A89"/>
    <w:rsid w:val="00C12A00"/>
    <w:rsid w:val="00C14D4C"/>
    <w:rsid w:val="00C16253"/>
    <w:rsid w:val="00C16F21"/>
    <w:rsid w:val="00C17759"/>
    <w:rsid w:val="00C21D1F"/>
    <w:rsid w:val="00C239F1"/>
    <w:rsid w:val="00C23C01"/>
    <w:rsid w:val="00C25023"/>
    <w:rsid w:val="00C2588C"/>
    <w:rsid w:val="00C307A8"/>
    <w:rsid w:val="00C34CA6"/>
    <w:rsid w:val="00C36F0C"/>
    <w:rsid w:val="00C36F5A"/>
    <w:rsid w:val="00C37B0E"/>
    <w:rsid w:val="00C4059C"/>
    <w:rsid w:val="00C47EFB"/>
    <w:rsid w:val="00C51F70"/>
    <w:rsid w:val="00C524F9"/>
    <w:rsid w:val="00C60FBD"/>
    <w:rsid w:val="00C7412C"/>
    <w:rsid w:val="00C76DEE"/>
    <w:rsid w:val="00C82F19"/>
    <w:rsid w:val="00C916F1"/>
    <w:rsid w:val="00C9343D"/>
    <w:rsid w:val="00C95398"/>
    <w:rsid w:val="00CA7141"/>
    <w:rsid w:val="00CB0FE4"/>
    <w:rsid w:val="00CB33E0"/>
    <w:rsid w:val="00CC4759"/>
    <w:rsid w:val="00CC7C2A"/>
    <w:rsid w:val="00CD2F78"/>
    <w:rsid w:val="00CD391D"/>
    <w:rsid w:val="00CD3EFE"/>
    <w:rsid w:val="00CD5FAA"/>
    <w:rsid w:val="00CD6DA8"/>
    <w:rsid w:val="00CE3F93"/>
    <w:rsid w:val="00CE5025"/>
    <w:rsid w:val="00CE6E69"/>
    <w:rsid w:val="00CF3794"/>
    <w:rsid w:val="00CF44D0"/>
    <w:rsid w:val="00CF744D"/>
    <w:rsid w:val="00D006DE"/>
    <w:rsid w:val="00D007DF"/>
    <w:rsid w:val="00D155CC"/>
    <w:rsid w:val="00D20948"/>
    <w:rsid w:val="00D213D8"/>
    <w:rsid w:val="00D23233"/>
    <w:rsid w:val="00D26095"/>
    <w:rsid w:val="00D43162"/>
    <w:rsid w:val="00D4701F"/>
    <w:rsid w:val="00D50C17"/>
    <w:rsid w:val="00D50D85"/>
    <w:rsid w:val="00D52757"/>
    <w:rsid w:val="00D53054"/>
    <w:rsid w:val="00D53C97"/>
    <w:rsid w:val="00D56EEF"/>
    <w:rsid w:val="00D62B9F"/>
    <w:rsid w:val="00D635CB"/>
    <w:rsid w:val="00D64FB3"/>
    <w:rsid w:val="00D673D7"/>
    <w:rsid w:val="00D67735"/>
    <w:rsid w:val="00D709F2"/>
    <w:rsid w:val="00D72822"/>
    <w:rsid w:val="00D768D7"/>
    <w:rsid w:val="00D8061E"/>
    <w:rsid w:val="00D81C15"/>
    <w:rsid w:val="00D835E0"/>
    <w:rsid w:val="00D90606"/>
    <w:rsid w:val="00D92F2B"/>
    <w:rsid w:val="00D93BD6"/>
    <w:rsid w:val="00DA3624"/>
    <w:rsid w:val="00DA5240"/>
    <w:rsid w:val="00DB003D"/>
    <w:rsid w:val="00DB032D"/>
    <w:rsid w:val="00DC0388"/>
    <w:rsid w:val="00DC400B"/>
    <w:rsid w:val="00DD49BD"/>
    <w:rsid w:val="00DD51F1"/>
    <w:rsid w:val="00DD60FF"/>
    <w:rsid w:val="00DD7399"/>
    <w:rsid w:val="00DE0319"/>
    <w:rsid w:val="00DE12FA"/>
    <w:rsid w:val="00DE233E"/>
    <w:rsid w:val="00DF245E"/>
    <w:rsid w:val="00E020E1"/>
    <w:rsid w:val="00E024DC"/>
    <w:rsid w:val="00E05238"/>
    <w:rsid w:val="00E05262"/>
    <w:rsid w:val="00E123A1"/>
    <w:rsid w:val="00E14BEE"/>
    <w:rsid w:val="00E17642"/>
    <w:rsid w:val="00E225D7"/>
    <w:rsid w:val="00E26486"/>
    <w:rsid w:val="00E264EB"/>
    <w:rsid w:val="00E3428A"/>
    <w:rsid w:val="00E35131"/>
    <w:rsid w:val="00E40728"/>
    <w:rsid w:val="00E411DB"/>
    <w:rsid w:val="00E45DF1"/>
    <w:rsid w:val="00E47443"/>
    <w:rsid w:val="00E503C4"/>
    <w:rsid w:val="00E508F8"/>
    <w:rsid w:val="00E516F7"/>
    <w:rsid w:val="00E52D09"/>
    <w:rsid w:val="00E53E6B"/>
    <w:rsid w:val="00E55838"/>
    <w:rsid w:val="00E56FDB"/>
    <w:rsid w:val="00E624C3"/>
    <w:rsid w:val="00E6682E"/>
    <w:rsid w:val="00E71E57"/>
    <w:rsid w:val="00E75368"/>
    <w:rsid w:val="00E859BD"/>
    <w:rsid w:val="00E94005"/>
    <w:rsid w:val="00E94931"/>
    <w:rsid w:val="00E9504B"/>
    <w:rsid w:val="00E97880"/>
    <w:rsid w:val="00EA36BD"/>
    <w:rsid w:val="00EA6563"/>
    <w:rsid w:val="00EB186E"/>
    <w:rsid w:val="00EB21BA"/>
    <w:rsid w:val="00EB3AED"/>
    <w:rsid w:val="00EB5106"/>
    <w:rsid w:val="00EB7834"/>
    <w:rsid w:val="00EB7983"/>
    <w:rsid w:val="00EC327F"/>
    <w:rsid w:val="00ED01A2"/>
    <w:rsid w:val="00ED123C"/>
    <w:rsid w:val="00ED5726"/>
    <w:rsid w:val="00ED5E58"/>
    <w:rsid w:val="00ED6561"/>
    <w:rsid w:val="00EE49B3"/>
    <w:rsid w:val="00EE7872"/>
    <w:rsid w:val="00EF214F"/>
    <w:rsid w:val="00EF7D8A"/>
    <w:rsid w:val="00F01F4B"/>
    <w:rsid w:val="00F025E7"/>
    <w:rsid w:val="00F02C12"/>
    <w:rsid w:val="00F114E8"/>
    <w:rsid w:val="00F13481"/>
    <w:rsid w:val="00F155DA"/>
    <w:rsid w:val="00F179D4"/>
    <w:rsid w:val="00F262C9"/>
    <w:rsid w:val="00F26C19"/>
    <w:rsid w:val="00F27B64"/>
    <w:rsid w:val="00F34F3E"/>
    <w:rsid w:val="00F3525D"/>
    <w:rsid w:val="00F442A1"/>
    <w:rsid w:val="00F449DF"/>
    <w:rsid w:val="00F5478A"/>
    <w:rsid w:val="00F54F00"/>
    <w:rsid w:val="00F556B5"/>
    <w:rsid w:val="00F55E37"/>
    <w:rsid w:val="00F60096"/>
    <w:rsid w:val="00F64E07"/>
    <w:rsid w:val="00F71034"/>
    <w:rsid w:val="00F765C7"/>
    <w:rsid w:val="00F77AA5"/>
    <w:rsid w:val="00F86F0E"/>
    <w:rsid w:val="00F9765C"/>
    <w:rsid w:val="00FA08A4"/>
    <w:rsid w:val="00FA4CF5"/>
    <w:rsid w:val="00FB47A5"/>
    <w:rsid w:val="00FB7756"/>
    <w:rsid w:val="00FC3FBE"/>
    <w:rsid w:val="00FC4F0F"/>
    <w:rsid w:val="00FD4E63"/>
    <w:rsid w:val="00FD7132"/>
    <w:rsid w:val="00FE367D"/>
    <w:rsid w:val="00FE5424"/>
    <w:rsid w:val="00FE71F9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link w:val="af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4505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Emphasis"/>
    <w:basedOn w:val="a0"/>
    <w:uiPriority w:val="20"/>
    <w:qFormat/>
    <w:rsid w:val="00F26C19"/>
    <w:rPr>
      <w:i/>
      <w:iCs/>
    </w:rPr>
  </w:style>
  <w:style w:type="paragraph" w:customStyle="1" w:styleId="m-1961264350929957865gmail-consplusnormal">
    <w:name w:val="m_-1961264350929957865gmail-consplusnormal"/>
    <w:basedOn w:val="a"/>
    <w:qFormat/>
    <w:rsid w:val="00BB041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0D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071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168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27AE-256E-460B-92AF-6993466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2021-12-03T07:56:00Z</dcterms:created>
  <dcterms:modified xsi:type="dcterms:W3CDTF">2021-12-06T05:07:00Z</dcterms:modified>
</cp:coreProperties>
</file>